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A1C8" w14:textId="77777777" w:rsidR="001E02F0" w:rsidRDefault="001E02F0" w:rsidP="001E02F0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CBDCCAD" w14:textId="4861FAF7" w:rsidR="001E02F0" w:rsidRPr="00BB4A0B" w:rsidRDefault="001E02F0" w:rsidP="001E02F0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B4A0B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Candy Nelson </w:t>
      </w:r>
      <w:proofErr w:type="spellStart"/>
      <w:r w:rsidRPr="00BB4A0B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Nakamarra</w:t>
      </w:r>
      <w:proofErr w:type="spellEnd"/>
    </w:p>
    <w:p w14:paraId="2845476A" w14:textId="6A4AD11A" w:rsidR="00533A44" w:rsidRDefault="00533A44">
      <w:pPr>
        <w:contextualSpacing/>
        <w:rPr>
          <w:rFonts w:ascii="Times New Roman" w:eastAsia="Times New Roman" w:hAnsi="Times New Roman" w:cs="Times New Roman"/>
          <w:lang w:eastAsia="en-GB"/>
        </w:rPr>
      </w:pPr>
    </w:p>
    <w:p w14:paraId="5881D057" w14:textId="52B50785" w:rsidR="00BB4A0B" w:rsidRPr="00BB4A0B" w:rsidRDefault="00BB4A0B" w:rsidP="00BB4A0B">
      <w:pPr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B4A0B">
        <w:rPr>
          <w:rFonts w:ascii="Times New Roman" w:eastAsia="Times New Roman" w:hAnsi="Times New Roman" w:cs="Times New Roman"/>
          <w:lang w:eastAsia="en-GB"/>
        </w:rPr>
        <w:instrText xml:space="preserve"> INCLUDEPICTURE "/var/folders/84/342x4bsx2gn1xwn_xqfg51jm0000gn/T/com.microsoft.Word/WebArchiveCopyPasteTempFiles/page14image55252672" \* MERGEFORMATINET </w:instrText>
      </w:r>
      <w:r w:rsidRPr="00BB4A0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B4A0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D877EEC" wp14:editId="24326F14">
            <wp:extent cx="2808605" cy="2286000"/>
            <wp:effectExtent l="0" t="0" r="0" b="0"/>
            <wp:docPr id="24" name="Picture 24" descr="page14image5525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ge14image552526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A0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B1C14C6" w14:textId="77777777" w:rsidR="001E02F0" w:rsidRDefault="001E02F0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6208502" w14:textId="117C5D83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0"/>
          <w:szCs w:val="20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Birth Date 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17/11/1964</w:t>
      </w:r>
    </w:p>
    <w:p w14:paraId="0C8C46C7" w14:textId="7279ABB0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0"/>
          <w:szCs w:val="20"/>
          <w:lang w:eastAsia="en-GB"/>
        </w:rPr>
      </w:pPr>
      <w:proofErr w:type="gram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Birth Place</w:t>
      </w:r>
      <w:proofErr w:type="gram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Yuendumu, NT</w:t>
      </w:r>
    </w:p>
    <w:p w14:paraId="072289ED" w14:textId="1BE0BD25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Language/s 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Luritja</w:t>
      </w:r>
    </w:p>
    <w:p w14:paraId="266A2F7D" w14:textId="7CAB8FB6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Community 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proofErr w:type="gram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Papunya :</w:t>
      </w:r>
      <w:proofErr w:type="gram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 NT </w:t>
      </w:r>
    </w:p>
    <w:p w14:paraId="6DB2B828" w14:textId="30FCFE2C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0"/>
          <w:szCs w:val="20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Mother's Country 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Mt Nicker (</w:t>
      </w:r>
      <w:proofErr w:type="spell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Kunadjarrayi</w:t>
      </w:r>
      <w:proofErr w:type="spell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), NT</w:t>
      </w:r>
    </w:p>
    <w:p w14:paraId="1D977FED" w14:textId="51C7E299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0"/>
          <w:szCs w:val="20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Father's Country 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proofErr w:type="spell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Kalipinypa</w:t>
      </w:r>
      <w:proofErr w:type="spell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, NT</w:t>
      </w:r>
    </w:p>
    <w:p w14:paraId="75AE7294" w14:textId="767E9F04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Dreaming 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proofErr w:type="spell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Kalipinypa</w:t>
      </w:r>
      <w:proofErr w:type="spellEnd"/>
    </w:p>
    <w:p w14:paraId="6BA3CF77" w14:textId="72A74739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</w:p>
    <w:p w14:paraId="065AF57B" w14:textId="54A222D3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0"/>
          <w:szCs w:val="20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Candy Nelson </w:t>
      </w:r>
      <w:proofErr w:type="spell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Nakamarra</w:t>
      </w:r>
      <w:proofErr w:type="spell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 was born in Yuendumu in 1964, daughter to renowned Papunya Tula ar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st Johnny Warangkula, who taught his children how to paint whilst passing down family stories. They all paint the </w:t>
      </w:r>
      <w:proofErr w:type="spell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Kalipinypa</w:t>
      </w:r>
      <w:proofErr w:type="spell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 Water Dreaming story, of the rain and hail making ceremony, which Candy con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nues to explore and reinvent. </w:t>
      </w:r>
    </w:p>
    <w:p w14:paraId="5471708F" w14:textId="77777777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</w:p>
    <w:p w14:paraId="6A881CDD" w14:textId="3AE769AB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0"/>
          <w:szCs w:val="20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Candy has a dis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nct, evolving style, employing bold contras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ng colours and layering of drips, drawing and outlining to create sophis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cated, sought a</w:t>
      </w:r>
      <w:r>
        <w:rPr>
          <w:rFonts w:ascii="Calibri" w:eastAsia="Times New Roman" w:hAnsi="Calibri" w:cs="Calibri"/>
          <w:sz w:val="20"/>
          <w:szCs w:val="20"/>
          <w:lang w:eastAsia="en-GB"/>
        </w:rPr>
        <w:t>ft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er contemporary works, which she </w:t>
      </w:r>
      <w:proofErr w:type="gram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says</w:t>
      </w:r>
      <w:proofErr w:type="gram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 “look as if they are breathing, with the drawing elements popping out of the canvas’”. Candy represents </w:t>
      </w:r>
      <w:proofErr w:type="spellStart"/>
      <w:r w:rsidRPr="00BB4A0B">
        <w:rPr>
          <w:rFonts w:ascii="Calibri,Italic" w:eastAsia="Times New Roman" w:hAnsi="Calibri,Italic" w:cs="Times New Roman"/>
          <w:sz w:val="20"/>
          <w:szCs w:val="20"/>
          <w:lang w:eastAsia="en-GB"/>
        </w:rPr>
        <w:t>tali</w:t>
      </w:r>
      <w:proofErr w:type="spellEnd"/>
      <w:r w:rsidRPr="00BB4A0B">
        <w:rPr>
          <w:rFonts w:ascii="Calibri,Italic" w:eastAsia="Times New Roman" w:hAnsi="Calibri,Italic" w:cs="Times New Roman"/>
          <w:sz w:val="20"/>
          <w:szCs w:val="20"/>
          <w:lang w:eastAsia="en-GB"/>
        </w:rPr>
        <w:t xml:space="preserve"> 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(sandhills) and running water in her backgrounds, and uses do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ng to represent </w:t>
      </w:r>
      <w:proofErr w:type="gram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hail storms</w:t>
      </w:r>
      <w:proofErr w:type="gram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 and rain. Through drawing shapes and mo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fs, she represents the waterholes, running water, bush tucker, water birds and flowers present a</w:t>
      </w:r>
      <w:r>
        <w:rPr>
          <w:rFonts w:ascii="Calibri" w:eastAsia="Times New Roman" w:hAnsi="Calibri" w:cs="Calibri"/>
          <w:sz w:val="20"/>
          <w:szCs w:val="20"/>
          <w:lang w:eastAsia="en-GB"/>
        </w:rPr>
        <w:t>ft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er a big storm and the </w:t>
      </w:r>
      <w:proofErr w:type="spellStart"/>
      <w:r w:rsidRPr="00BB4A0B">
        <w:rPr>
          <w:rFonts w:ascii="Calibri,Italic" w:eastAsia="Times New Roman" w:hAnsi="Calibri,Italic" w:cs="Times New Roman"/>
          <w:sz w:val="20"/>
          <w:szCs w:val="20"/>
          <w:lang w:eastAsia="en-GB"/>
        </w:rPr>
        <w:t>wanampi</w:t>
      </w:r>
      <w:proofErr w:type="spellEnd"/>
      <w:r w:rsidRPr="00BB4A0B">
        <w:rPr>
          <w:rFonts w:ascii="Calibri,Italic" w:eastAsia="Times New Roman" w:hAnsi="Calibri,Italic" w:cs="Times New Roman"/>
          <w:sz w:val="20"/>
          <w:szCs w:val="20"/>
          <w:lang w:eastAsia="en-GB"/>
        </w:rPr>
        <w:t xml:space="preserve"> 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(water snake) which lives under the waterhole. Recently, Candy has also started crea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ng works in a more tradi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onal style, directly referencing her father's original pain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ngs. </w:t>
      </w:r>
    </w:p>
    <w:p w14:paraId="4A12AA5D" w14:textId="77777777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</w:p>
    <w:p w14:paraId="02C8386F" w14:textId="2EA27DC5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Winner of the Interrelate Acquisi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ve Prize as part of the </w:t>
      </w:r>
      <w:proofErr w:type="spellStart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Wollotuka</w:t>
      </w:r>
      <w:proofErr w:type="spellEnd"/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 Acquisi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ve Art Prize (2012), her work is held in the Macquarie Bank Collec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on, Parliament House Canberra Collec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>on and the Hassall Collec</w:t>
      </w:r>
      <w:r>
        <w:rPr>
          <w:rFonts w:ascii="Calibri" w:eastAsia="Times New Roman" w:hAnsi="Calibri" w:cs="Calibri"/>
          <w:sz w:val="20"/>
          <w:szCs w:val="20"/>
          <w:lang w:eastAsia="en-GB"/>
        </w:rPr>
        <w:t>ti</w:t>
      </w:r>
      <w:r w:rsidRPr="00BB4A0B">
        <w:rPr>
          <w:rFonts w:ascii="Calibri" w:eastAsia="Times New Roman" w:hAnsi="Calibri" w:cs="Calibri"/>
          <w:sz w:val="20"/>
          <w:szCs w:val="20"/>
          <w:lang w:eastAsia="en-GB"/>
        </w:rPr>
        <w:t xml:space="preserve">on. </w:t>
      </w:r>
    </w:p>
    <w:p w14:paraId="6B277524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</w:p>
    <w:p w14:paraId="12ECA0E6" w14:textId="77777777" w:rsidR="0036713C" w:rsidRDefault="00BB4A0B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b/>
          <w:bCs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b/>
          <w:bCs/>
          <w:sz w:val="22"/>
          <w:szCs w:val="22"/>
          <w:lang w:eastAsia="en-GB"/>
        </w:rPr>
        <w:t>Group Exhibitions</w:t>
      </w:r>
    </w:p>
    <w:p w14:paraId="41A12728" w14:textId="04D2567E" w:rsidR="0036713C" w:rsidRDefault="0036713C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2026 At Home with Art: Women’s Show, Everywhen Artspace, Mornington Peninsula, VIC</w:t>
      </w:r>
    </w:p>
    <w:p w14:paraId="073920A6" w14:textId="66C383A1" w:rsidR="00FA2D43" w:rsidRDefault="0036713C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2026 “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Kuwarritja</w:t>
      </w:r>
      <w:proofErr w:type="spellEnd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 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Irriitinguru</w:t>
      </w:r>
      <w:proofErr w:type="spellEnd"/>
      <w:r w:rsidR="00FA2D43">
        <w:rPr>
          <w:rFonts w:ascii="Calibri,Bold" w:eastAsia="Times New Roman" w:hAnsi="Calibri,Bold" w:cs="Times New Roman"/>
          <w:sz w:val="22"/>
          <w:szCs w:val="22"/>
          <w:lang w:eastAsia="en-GB"/>
        </w:rPr>
        <w:t>”</w:t>
      </w: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 – </w:t>
      </w:r>
      <w:r w:rsidR="00FA2D43">
        <w:rPr>
          <w:rFonts w:ascii="Calibri,Bold" w:eastAsia="Times New Roman" w:hAnsi="Calibri,Bold" w:cs="Times New Roman"/>
          <w:sz w:val="22"/>
          <w:szCs w:val="22"/>
          <w:lang w:eastAsia="en-GB"/>
        </w:rPr>
        <w:t>‘</w:t>
      </w: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A way before and a way now’, </w:t>
      </w:r>
      <w:r w:rsidR="00FA2D43">
        <w:rPr>
          <w:rFonts w:ascii="Calibri,Bold" w:eastAsia="Times New Roman" w:hAnsi="Calibri,Bold" w:cs="Times New Roman"/>
          <w:sz w:val="22"/>
          <w:szCs w:val="22"/>
          <w:lang w:eastAsia="en-GB"/>
        </w:rPr>
        <w:t>Edwina Corlette Gallery, New Farm, QLD</w:t>
      </w:r>
    </w:p>
    <w:p w14:paraId="45F6BC55" w14:textId="2BA5FFE2" w:rsidR="00FA2D43" w:rsidRDefault="00FA2D43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2025 ‘Summer Show’, Edwina Corlette Gallery, New Farm, QLD</w:t>
      </w:r>
    </w:p>
    <w:p w14:paraId="126776E2" w14:textId="6A105A56" w:rsidR="00FA2D43" w:rsidRDefault="00FA2D43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2025 ‘Light and Land’, Edwina Corlette Gallery, New Farm, QLD </w:t>
      </w:r>
    </w:p>
    <w:p w14:paraId="3591A4C4" w14:textId="2496CA3C" w:rsidR="0036713C" w:rsidRDefault="0036713C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2025 Women Celebrating Women, Everywhen Artspace, Mornington Peninsula, VIC</w:t>
      </w:r>
    </w:p>
    <w:p w14:paraId="10ED3542" w14:textId="64E50942" w:rsidR="0036713C" w:rsidRDefault="0036713C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2024 Winter Salon, Everywhen Artspace, Mornington Peninsula, VIC</w:t>
      </w:r>
    </w:p>
    <w:p w14:paraId="648196B4" w14:textId="01E4DD45" w:rsidR="0036713C" w:rsidRPr="0036713C" w:rsidRDefault="0036713C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2024 Winter Lights, Everywhen Artspace, Mornington Peninsula, VIC</w:t>
      </w:r>
    </w:p>
    <w:p w14:paraId="41496429" w14:textId="23CD2ABC" w:rsidR="0036713C" w:rsidRDefault="0036713C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2024 H O M E: Opening Exhibition of Everywhen Art at Whistlewood, Everywhen Artspace, Mornington Peninsula, VIC</w:t>
      </w:r>
    </w:p>
    <w:p w14:paraId="3C64D903" w14:textId="69E0ED86" w:rsidR="00FA2D43" w:rsidRDefault="00FA2D43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2023 </w:t>
      </w: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Candy Nelson 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Nakamarra</w:t>
      </w:r>
      <w:proofErr w:type="spellEnd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 – 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Kalipinypa</w:t>
      </w:r>
      <w:proofErr w:type="spellEnd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,</w:t>
      </w: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 Edwina Corlette Gallery, New Farm, QLD</w:t>
      </w:r>
    </w:p>
    <w:p w14:paraId="6F99C105" w14:textId="1B0874D9" w:rsidR="0036713C" w:rsidRPr="0036713C" w:rsidRDefault="0036713C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lastRenderedPageBreak/>
        <w:t xml:space="preserve">2023 Candy Nelson 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Nakamarra</w:t>
      </w:r>
      <w:proofErr w:type="spellEnd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 – 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Kalipinypa</w:t>
      </w:r>
      <w:proofErr w:type="spellEnd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, Vivien Anderson Gallery, St Kilda, VIC</w:t>
      </w:r>
    </w:p>
    <w:p w14:paraId="239A6FA8" w14:textId="67371EC3" w:rsidR="00130561" w:rsidRDefault="00130561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2023 The Summer Collector’s Show 2023 – Grand Designs, Everywhen Artspace, Mornington Peninsula, VIC</w:t>
      </w:r>
    </w:p>
    <w:p w14:paraId="5FDE29E1" w14:textId="1B621CEE" w:rsidR="00FA2D43" w:rsidRDefault="00FA2D43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2022 Sydney Contemporary with Edwina Corlette Gallery, Sydney</w:t>
      </w:r>
    </w:p>
    <w:p w14:paraId="7B98159E" w14:textId="37ED09EB" w:rsidR="00FA2D43" w:rsidRDefault="00FA2D43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2022 Common Ground, Edwina Corlette Gallery, New Farm, QLD</w:t>
      </w:r>
    </w:p>
    <w:p w14:paraId="43F20AFC" w14:textId="51B1A944" w:rsidR="00130561" w:rsidRDefault="00130561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2022 Darwin Aboriginal Art Fair, Darwin, NT </w:t>
      </w:r>
    </w:p>
    <w:p w14:paraId="263287C4" w14:textId="599CD04B" w:rsidR="00130561" w:rsidRDefault="00130561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2022 The Summer Collector’s Show 2022, Everywhen Artspace, Mornington Peninsula, VIC</w:t>
      </w:r>
    </w:p>
    <w:p w14:paraId="6FEFC175" w14:textId="42057F68" w:rsidR="000E6BAF" w:rsidRDefault="000E6BAF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2022 Common Ground, Edwina Corlette Gallery, Brisbane, QLD</w:t>
      </w:r>
    </w:p>
    <w:p w14:paraId="1B9263B0" w14:textId="48A42004" w:rsidR="00130561" w:rsidRDefault="00130561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2021 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Nganganyi</w:t>
      </w:r>
      <w:proofErr w:type="spellEnd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 (Seeing), Everywhen Artspace, Mornington Peninsula, VIC </w:t>
      </w:r>
    </w:p>
    <w:p w14:paraId="5B6D18FC" w14:textId="0150F674" w:rsidR="00130561" w:rsidRDefault="00130561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2021 </w:t>
      </w:r>
      <w:proofErr w:type="spellStart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>Ngaalymananyi</w:t>
      </w:r>
      <w:proofErr w:type="spellEnd"/>
      <w:r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 (Breathing), Aboriginal &amp; Pacific Art, Sydney, NSW</w:t>
      </w:r>
    </w:p>
    <w:p w14:paraId="124CB75F" w14:textId="27A261E5" w:rsidR="00130561" w:rsidRDefault="00130561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2021 Winter Salon 2021, Everywhen Artspace, Mornington Peninsula, VIC</w:t>
      </w:r>
    </w:p>
    <w:p w14:paraId="3F4457A4" w14:textId="587B6E8B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Smart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 Kelch,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Tarnanthi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2020 Art Fair -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AGSA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Lot 14, North Terrace, Adelaide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Desert Mob 2020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Exhibition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Araluen Arts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Ngurrangka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palyanu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– making from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home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Outstation Gallery, Darwin </w:t>
      </w:r>
    </w:p>
    <w:p w14:paraId="0477EE2F" w14:textId="2BE05722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Every Painting has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Tjukurrpa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: Contemporary Paintings by Women of the </w:t>
      </w:r>
      <w:r w:rsidR="00130561" w:rsidRPr="00BB4A0B">
        <w:rPr>
          <w:rFonts w:ascii="Calibri" w:eastAsia="Times New Roman" w:hAnsi="Calibri" w:cs="Calibri"/>
          <w:sz w:val="22"/>
          <w:szCs w:val="22"/>
          <w:lang w:eastAsia="en-GB"/>
        </w:rPr>
        <w:t>Desert</w:t>
      </w:r>
      <w:r w:rsidR="00130561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Michael Reid, Berlin, Germany </w:t>
      </w:r>
    </w:p>
    <w:p w14:paraId="0D587314" w14:textId="792A57CA" w:rsidR="00130561" w:rsidRPr="00BB4A0B" w:rsidRDefault="00130561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2020 Summer Collector’s Show 2020, </w:t>
      </w:r>
      <w:r>
        <w:rPr>
          <w:rFonts w:ascii="Calibri,Bold" w:eastAsia="Times New Roman" w:hAnsi="Calibri,Bold" w:cs="Times New Roman"/>
          <w:sz w:val="22"/>
          <w:szCs w:val="22"/>
          <w:lang w:eastAsia="en-GB"/>
        </w:rPr>
        <w:t>Everywhen Artspace, Mornington Peninsula, VIC</w:t>
      </w:r>
    </w:p>
    <w:p w14:paraId="15E45059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Taanu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Revisited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RAFT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artspace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Arts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2020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Honey Ant Gallery, Sydney</w:t>
      </w:r>
    </w:p>
    <w:p w14:paraId="24C63196" w14:textId="53DA0F89" w:rsidR="00130561" w:rsidRDefault="00BB4A0B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2020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The Magic of Black &amp;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White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 Kelch,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="00130561">
        <w:rPr>
          <w:rFonts w:ascii="Calibri,Bold" w:eastAsia="Times New Roman" w:hAnsi="Calibri,Bold" w:cs="Times New Roman"/>
          <w:sz w:val="22"/>
          <w:szCs w:val="22"/>
          <w:lang w:eastAsia="en-GB"/>
        </w:rPr>
        <w:t>2019 Winter Salon and Art Parade, Everywhen Artspace, Mornington Peninsula, VIC</w:t>
      </w:r>
    </w:p>
    <w:p w14:paraId="07F9221F" w14:textId="013D3927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2019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Kuwarritja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– now /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newness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Outstation Gallery, Darwin. </w:t>
      </w:r>
    </w:p>
    <w:p w14:paraId="12D4277B" w14:textId="28C3C334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Back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To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The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Desert — Neue Werke Von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Arts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ARTKELCH - Contemporary Aboriginal Art, Germany </w:t>
      </w:r>
    </w:p>
    <w:p w14:paraId="6FFB588C" w14:textId="77777777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Stories from the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Beginning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Honey Ant Gallery, Sydney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Colours of My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Country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EVERYWHEN Artspace, McCulloch &amp; McCulloch, Flinders, VIC </w:t>
      </w:r>
    </w:p>
    <w:p w14:paraId="22814699" w14:textId="2ED7D2EE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Boards: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Kulinyi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Tjilpi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Tjutanya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RAFT Artspace, Alice Springs </w:t>
      </w:r>
    </w:p>
    <w:p w14:paraId="18D46256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Exhibition 2018 : Araluen Art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Salon des Refuses 2018 : Charles Darwin University Art Gallery,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Inyani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Mantakutu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– Light Becomes Sand : Outstation Gallery,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Water, Water, Love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Artitja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Fine Art, Freemantle WA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Ngayuku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: Belonging : Aboriginal and Pacific Art Gallery, Sydney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 Karlsruhe 2018 : ARTKELCH @ art Karlsruhe 2018, Karlsruhe,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Works 2018 : Honey Ant Gallery with Incinerator Art Space, Sydney.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Offen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Kunst / Open to Art : ARTKELCH, Freiburg,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: New Work : JGM Art, London UK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2018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 Sense of Place 2018 : McCulloch &amp; McCulloch Whistlewood Gallery, Shoreham VIC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ST'ART 2017 : ARTKELCH @ ST'ART 2017,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Straßburg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France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Twelve: Contemporary Aboriginal Works on paper : Koskela, Sydney NSW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Continuing Culture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Artitja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Fine Art, South Fremantle, WA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2018 : Araluen Galleries, Alice Springs NT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Mythos Papunya : ARTKELCH @ Galerie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Gunzoburg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Überlingen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Taanu (When the Honey Ant Bursts) : Raft Artspace, Alice Springs, NT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Puri: New Shade : Outstation Gallery,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Farben den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Wüste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ARTKELCH @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Teppichhaus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Jordan,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Waldshut-Tiengen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ArtKelch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presents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at Art Karlsruhe : Karlsruhe Trade Fair Centre,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2017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Arts : The Incinerator, Willoughby, Sydney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NAMPATJUNANYI: PAINT &amp; DRAW​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Redot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Gallery, Singapore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The Power of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Naivity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Art Kelch, Collectors Lounge,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Schorndorf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Dont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you tell me... : Art Kelch, Freiburg, Germany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Salon des Refuses : CDU Gallery,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lastRenderedPageBreak/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Darwin Aboriginal Art Fair : Darwin Convention Centre,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Streets of Papunya: The Reinvention of Papunya Painting : Drill Hall Gallery, ANU, Canberra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Another Country – Art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Aborigene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Contemporain : IDAIA at 8 Passage du Grand Cerf, Paris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Keepers of Place: New Works from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McCulloch &amp; McCulloch, 45Downstairs, Melbourne </w:t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Streets of Papunya: The Reinvention of Papunya Painting : RMIT Gallery, Melbourne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Arts : The Incinerator, Willoughby, Sydney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Streets of Papunya: The Reinvention of Papunya Painting : Flinders University Gallery, Adelaide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2016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Rising Stars 2016 : Outstation Gallery,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2015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Streets of Papunya: The Reinvention of Papunya Painting : UNSW Galleries, Sydney, NSW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2015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: Araluen Art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2015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Salon des Refuses : Stokes Hill Warf,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2015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Darwin Aboriginal Art Fair : Darwin Convention Centre,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2015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Kungka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: New work from the women of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Outstation Gallery,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2015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Dreaming : Art Images Gallery, Adelaide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2014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: Araluen Art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2014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Darwin Aboriginal Art Fair : Darwin Convention Centre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2014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Kungka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Tjutaku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Wititjanku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: Women Keeping Culture Strong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Mossenson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Galleries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2014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Ngurra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Nganampa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(Community) : Woolloongabba Art Gallery, Brisbane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2013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: Araluen Art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2013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Darwin Aboriginal Art Fair : Darwin Convention Centre,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2012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Artists : IDAIA and Galerie Karin Carton,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Versailes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Paris, France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2012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Wollotuka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Acquisitive Art Prize (WAAP), 2012 : The University Gallery, Newcastle </w:t>
      </w:r>
    </w:p>
    <w:p w14:paraId="5DF85AF8" w14:textId="2ABFBD78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2012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Kapi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Tjukurrpa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- Water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Dreaming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Mossenson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Galleries, Melbourne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2012 </w:t>
      </w:r>
      <w:proofErr w:type="spellStart"/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Desertmob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Araluen Art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2012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Desert Rhythm -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gram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Arts :</w:t>
      </w:r>
      <w:proofErr w:type="gram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Mossenson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Galleries, Melbourne </w:t>
      </w:r>
    </w:p>
    <w:p w14:paraId="2CAFA807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2012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Darwin Aboriginal Art Fair : Darwin Convention Centre,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2011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: Generations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Mossenson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Galleries, Melbourne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2011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Arts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Tandanya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National Aboriginal Cultural Institute, Adelaide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2011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New Prints from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Arts : Nomad Arts, Canberra and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2011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: Araluen Arts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2011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AUS DEM LAND DER HONIGAMEISE/From the Land of the Honey Ant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ARTKelch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Gallery, Germany </w:t>
      </w:r>
    </w:p>
    <w:p w14:paraId="1BC6B4A9" w14:textId="26CD4A7F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Desert Stories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Now : Gecko Gallery, Broome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: Araluen Arts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2010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Darwin Aboriginal Art Fair : Darwin Convention Centre, Darwin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2009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Group Show : Gecko Gallery, Broome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2009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Honey Ant Gallery, Sydney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2009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Papunya Power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ArtMob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Hobart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2009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Kalipinypa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Mossenson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Galleries, Melbourne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2009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Introducing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and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Ampilatawatja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Gallery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Gondwanna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2009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Desert Mob : Araluen Arts Centre, Alice Springs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t xml:space="preserve">2009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Building Papunya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Tjupi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: Ivan Dougherty Gallery, Sydney </w:t>
      </w:r>
    </w:p>
    <w:p w14:paraId="4517CDF8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</w:p>
    <w:p w14:paraId="2C63DF2E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  <w:r w:rsidRPr="00BB4A0B">
        <w:rPr>
          <w:rFonts w:ascii="Calibri,Bold" w:eastAsia="Times New Roman" w:hAnsi="Calibri,Bold" w:cs="Times New Roman"/>
          <w:b/>
          <w:bCs/>
          <w:sz w:val="22"/>
          <w:szCs w:val="22"/>
          <w:lang w:eastAsia="en-GB"/>
        </w:rPr>
        <w:t>Awards</w:t>
      </w:r>
    </w:p>
    <w:p w14:paraId="310D85B2" w14:textId="3D457344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,Bold" w:eastAsia="Times New Roman" w:hAnsi="Calibri,Bold" w:cs="Times New Roman"/>
          <w:sz w:val="22"/>
          <w:szCs w:val="22"/>
          <w:lang w:eastAsia="en-GB"/>
        </w:rPr>
        <w:br/>
        <w:t xml:space="preserve">2012 </w:t>
      </w: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Winner of the Interrelate Acquisitive Prize as part of the </w:t>
      </w:r>
      <w:proofErr w:type="spellStart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>Wollotuka</w:t>
      </w:r>
      <w:proofErr w:type="spellEnd"/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 Acquisitive Art Prize (WAAP) </w:t>
      </w:r>
    </w:p>
    <w:p w14:paraId="1C72B4F3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,Bold" w:eastAsia="Times New Roman" w:hAnsi="Calibri,Bold" w:cs="Times New Roman"/>
          <w:sz w:val="22"/>
          <w:szCs w:val="22"/>
          <w:lang w:eastAsia="en-GB"/>
        </w:rPr>
      </w:pPr>
    </w:p>
    <w:p w14:paraId="6ECED062" w14:textId="69CDEFBA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lang w:eastAsia="en-GB"/>
        </w:rPr>
      </w:pPr>
      <w:r w:rsidRPr="00BB4A0B">
        <w:rPr>
          <w:rFonts w:ascii="Calibri,Bold" w:eastAsia="Times New Roman" w:hAnsi="Calibri,Bold" w:cs="Times New Roman"/>
          <w:b/>
          <w:bCs/>
          <w:sz w:val="22"/>
          <w:szCs w:val="22"/>
          <w:lang w:eastAsia="en-GB"/>
        </w:rPr>
        <w:t xml:space="preserve">Collections </w:t>
      </w:r>
    </w:p>
    <w:p w14:paraId="1793172B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0BE411CB" w14:textId="77777777" w:rsidR="00BB4A0B" w:rsidRDefault="00BB4A0B" w:rsidP="00BB4A0B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2"/>
          <w:szCs w:val="22"/>
          <w:lang w:eastAsia="en-GB"/>
        </w:rPr>
      </w:pP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MACQUARIE BANK COLLECTION PARLIAMENT HOUSE, CANBERRA </w:t>
      </w:r>
    </w:p>
    <w:p w14:paraId="0F1D2DD3" w14:textId="00EC7F80" w:rsidR="00BB4A0B" w:rsidRPr="00BB4A0B" w:rsidRDefault="00BB4A0B" w:rsidP="00BB4A0B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  <w:r w:rsidRPr="00BB4A0B">
        <w:rPr>
          <w:rFonts w:ascii="Calibri" w:eastAsia="Times New Roman" w:hAnsi="Calibri" w:cs="Calibri"/>
          <w:sz w:val="22"/>
          <w:szCs w:val="22"/>
          <w:lang w:eastAsia="en-GB"/>
        </w:rPr>
        <w:t xml:space="preserve">THE HASSALL COLLECTION </w:t>
      </w:r>
    </w:p>
    <w:p w14:paraId="5344B92C" w14:textId="77777777" w:rsidR="00D878AD" w:rsidRPr="001D3A63" w:rsidRDefault="00D878AD">
      <w:pPr>
        <w:contextualSpacing/>
        <w:rPr>
          <w:rFonts w:cstheme="minorHAnsi"/>
          <w:sz w:val="22"/>
          <w:szCs w:val="22"/>
        </w:rPr>
      </w:pPr>
    </w:p>
    <w:sectPr w:rsidR="00D878AD" w:rsidRPr="001D3A63" w:rsidSect="0053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670A" w14:textId="77777777" w:rsidR="00013E76" w:rsidRDefault="00013E76" w:rsidP="004F667C">
      <w:r>
        <w:separator/>
      </w:r>
    </w:p>
  </w:endnote>
  <w:endnote w:type="continuationSeparator" w:id="0">
    <w:p w14:paraId="5FC927D1" w14:textId="77777777" w:rsidR="00013E76" w:rsidRDefault="00013E76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20B0604020202020204"/>
    <w:charset w:val="00"/>
    <w:family w:val="roman"/>
    <w:notTrueType/>
    <w:pitch w:val="default"/>
  </w:font>
  <w:font w:name="Calibri,Bold">
    <w:altName w:val="Calibri"/>
    <w:panose1 w:val="020B0604020202020204"/>
    <w:charset w:val="00"/>
    <w:family w:val="roman"/>
    <w:pitch w:val="default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9E4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554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15D4" w14:textId="77777777" w:rsidR="00013E76" w:rsidRDefault="00013E76" w:rsidP="004F667C">
      <w:r>
        <w:separator/>
      </w:r>
    </w:p>
  </w:footnote>
  <w:footnote w:type="continuationSeparator" w:id="0">
    <w:p w14:paraId="28F4769A" w14:textId="77777777" w:rsidR="00013E76" w:rsidRDefault="00013E76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06F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453D8248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69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3"/>
    <w:rsid w:val="00013E76"/>
    <w:rsid w:val="000D09AE"/>
    <w:rsid w:val="000D763A"/>
    <w:rsid w:val="000E6485"/>
    <w:rsid w:val="000E6BAF"/>
    <w:rsid w:val="000F06D2"/>
    <w:rsid w:val="00130561"/>
    <w:rsid w:val="00194FE7"/>
    <w:rsid w:val="001A7E71"/>
    <w:rsid w:val="001D3A63"/>
    <w:rsid w:val="001E02F0"/>
    <w:rsid w:val="001F401F"/>
    <w:rsid w:val="00283283"/>
    <w:rsid w:val="00294CFF"/>
    <w:rsid w:val="00314B1F"/>
    <w:rsid w:val="0036713C"/>
    <w:rsid w:val="004A172B"/>
    <w:rsid w:val="004E3E7B"/>
    <w:rsid w:val="004F667C"/>
    <w:rsid w:val="00517684"/>
    <w:rsid w:val="00533A44"/>
    <w:rsid w:val="00553EF7"/>
    <w:rsid w:val="00595612"/>
    <w:rsid w:val="005A3FC8"/>
    <w:rsid w:val="00784A66"/>
    <w:rsid w:val="007A1E9F"/>
    <w:rsid w:val="007A5A65"/>
    <w:rsid w:val="007B2C33"/>
    <w:rsid w:val="007F1340"/>
    <w:rsid w:val="00822BC1"/>
    <w:rsid w:val="009078E0"/>
    <w:rsid w:val="009445A4"/>
    <w:rsid w:val="009A0280"/>
    <w:rsid w:val="009B23A5"/>
    <w:rsid w:val="00A10F45"/>
    <w:rsid w:val="00AF7211"/>
    <w:rsid w:val="00B54C25"/>
    <w:rsid w:val="00BB4A0B"/>
    <w:rsid w:val="00BF3A83"/>
    <w:rsid w:val="00C131B8"/>
    <w:rsid w:val="00C9637F"/>
    <w:rsid w:val="00CC3DDE"/>
    <w:rsid w:val="00CD7223"/>
    <w:rsid w:val="00D630A8"/>
    <w:rsid w:val="00D80568"/>
    <w:rsid w:val="00D878AD"/>
    <w:rsid w:val="00D95676"/>
    <w:rsid w:val="00E16BA1"/>
    <w:rsid w:val="00E31A98"/>
    <w:rsid w:val="00E83801"/>
    <w:rsid w:val="00EB353D"/>
    <w:rsid w:val="00EE259E"/>
    <w:rsid w:val="00EF714A"/>
    <w:rsid w:val="00F14482"/>
    <w:rsid w:val="00F22D6C"/>
    <w:rsid w:val="00FA2D43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0D76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6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1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2</cp:revision>
  <cp:lastPrinted>2021-05-24T10:42:00Z</cp:lastPrinted>
  <dcterms:created xsi:type="dcterms:W3CDTF">2026-03-05T03:49:00Z</dcterms:created>
  <dcterms:modified xsi:type="dcterms:W3CDTF">2026-03-05T03:49:00Z</dcterms:modified>
</cp:coreProperties>
</file>