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D88E" w14:textId="77777777" w:rsidR="0052773F" w:rsidRDefault="00296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04CBB01" wp14:editId="2AAEFD84">
            <wp:extent cx="2222049" cy="730250"/>
            <wp:effectExtent l="0" t="0" r="635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ywhen Logo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86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90A9" w14:textId="77777777" w:rsidR="001E4CEC" w:rsidRDefault="001E4CEC">
      <w:pPr>
        <w:rPr>
          <w:sz w:val="22"/>
          <w:szCs w:val="22"/>
        </w:rPr>
      </w:pPr>
    </w:p>
    <w:p w14:paraId="7A3B6B66" w14:textId="77777777" w:rsidR="001E4CEC" w:rsidRDefault="001E4CEC">
      <w:pPr>
        <w:rPr>
          <w:sz w:val="22"/>
          <w:szCs w:val="22"/>
        </w:rPr>
      </w:pPr>
    </w:p>
    <w:p w14:paraId="0D4A9F80" w14:textId="293538D2" w:rsid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36"/>
          <w:szCs w:val="36"/>
          <w:lang w:val="en-US"/>
        </w:rPr>
      </w:pPr>
      <w:proofErr w:type="spellStart"/>
      <w:r w:rsidRPr="004B4D92">
        <w:rPr>
          <w:rFonts w:cstheme="minorHAnsi"/>
          <w:b/>
          <w:sz w:val="36"/>
          <w:szCs w:val="36"/>
          <w:lang w:val="en-US"/>
        </w:rPr>
        <w:t>Tilau</w:t>
      </w:r>
      <w:proofErr w:type="spellEnd"/>
      <w:r w:rsidRPr="004B4D92">
        <w:rPr>
          <w:rFonts w:cstheme="minorHAnsi"/>
          <w:b/>
          <w:sz w:val="36"/>
          <w:szCs w:val="36"/>
          <w:lang w:val="en-US"/>
        </w:rPr>
        <w:t xml:space="preserve"> </w:t>
      </w:r>
      <w:proofErr w:type="spellStart"/>
      <w:r w:rsidRPr="004B4D92">
        <w:rPr>
          <w:rFonts w:cstheme="minorHAnsi"/>
          <w:b/>
          <w:sz w:val="36"/>
          <w:szCs w:val="36"/>
          <w:lang w:val="en-US"/>
        </w:rPr>
        <w:t>Nangala</w:t>
      </w:r>
      <w:proofErr w:type="spellEnd"/>
    </w:p>
    <w:p w14:paraId="7317D9CD" w14:textId="77777777" w:rsidR="00855182" w:rsidRDefault="0085518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36"/>
          <w:szCs w:val="36"/>
          <w:lang w:val="en-US"/>
        </w:rPr>
      </w:pPr>
    </w:p>
    <w:p w14:paraId="57247925" w14:textId="1FC77DE1" w:rsidR="00855182" w:rsidRDefault="0085518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36"/>
          <w:szCs w:val="36"/>
          <w:lang w:val="en-US"/>
        </w:rPr>
      </w:pPr>
      <w:r w:rsidRPr="00855182">
        <w:rPr>
          <w:rFonts w:cstheme="minorHAnsi"/>
          <w:b/>
          <w:sz w:val="36"/>
          <w:szCs w:val="36"/>
          <w:lang w:val="en-US"/>
        </w:rPr>
        <w:drawing>
          <wp:inline distT="0" distB="0" distL="0" distR="0" wp14:anchorId="4334F6E8" wp14:editId="22DD4F91">
            <wp:extent cx="2394857" cy="2504965"/>
            <wp:effectExtent l="0" t="0" r="5715" b="0"/>
            <wp:docPr id="1173417874" name="Picture 1" descr="A person wearing a banda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17874" name="Picture 1" descr="A person wearing a bandana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5508" cy="251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A694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</w:p>
    <w:p w14:paraId="793BE588" w14:textId="6310EDB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  <w:r w:rsidRPr="004B4D92">
        <w:rPr>
          <w:rFonts w:cstheme="minorHAnsi"/>
          <w:b/>
          <w:sz w:val="22"/>
          <w:szCs w:val="22"/>
          <w:lang w:val="en-US"/>
        </w:rPr>
        <w:t xml:space="preserve">Born: </w:t>
      </w:r>
      <w:r w:rsidRPr="004B4D92">
        <w:rPr>
          <w:rFonts w:cstheme="minorHAnsi"/>
          <w:bCs/>
          <w:sz w:val="22"/>
          <w:szCs w:val="22"/>
          <w:lang w:val="en-US"/>
        </w:rPr>
        <w:t>1933</w:t>
      </w:r>
    </w:p>
    <w:p w14:paraId="09E19BFA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  <w:r w:rsidRPr="004B4D92">
        <w:rPr>
          <w:rFonts w:cstheme="minorHAnsi"/>
          <w:b/>
          <w:sz w:val="22"/>
          <w:szCs w:val="22"/>
          <w:lang w:val="en-US"/>
        </w:rPr>
        <w:t xml:space="preserve">Language: </w:t>
      </w:r>
      <w:r w:rsidRPr="004B4D92">
        <w:rPr>
          <w:rFonts w:cstheme="minorHAnsi"/>
          <w:bCs/>
          <w:sz w:val="22"/>
          <w:szCs w:val="22"/>
          <w:lang w:val="en-US"/>
        </w:rPr>
        <w:t>Warlpiri, Luritja</w:t>
      </w:r>
    </w:p>
    <w:p w14:paraId="2F298C2E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  <w:r w:rsidRPr="004B4D92">
        <w:rPr>
          <w:rFonts w:cstheme="minorHAnsi"/>
          <w:b/>
          <w:sz w:val="22"/>
          <w:szCs w:val="22"/>
          <w:lang w:val="en-US"/>
        </w:rPr>
        <w:t xml:space="preserve">Community: </w:t>
      </w:r>
      <w:proofErr w:type="spellStart"/>
      <w:r w:rsidRPr="004B4D92">
        <w:rPr>
          <w:rFonts w:cstheme="minorHAnsi"/>
          <w:bCs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bCs/>
          <w:sz w:val="22"/>
          <w:szCs w:val="22"/>
          <w:lang w:val="en-US"/>
        </w:rPr>
        <w:t xml:space="preserve"> Bluff, </w:t>
      </w:r>
      <w:proofErr w:type="spellStart"/>
      <w:r w:rsidRPr="004B4D92">
        <w:rPr>
          <w:rFonts w:cstheme="minorHAnsi"/>
          <w:bCs/>
          <w:sz w:val="22"/>
          <w:szCs w:val="22"/>
          <w:lang w:val="en-US"/>
        </w:rPr>
        <w:t>Papunya</w:t>
      </w:r>
      <w:proofErr w:type="spellEnd"/>
    </w:p>
    <w:p w14:paraId="67F389B0" w14:textId="77777777" w:rsidR="004B4D92" w:rsidRPr="004B4D92" w:rsidRDefault="004B4D92" w:rsidP="004B4D92">
      <w:pPr>
        <w:widowControl w:val="0"/>
        <w:autoSpaceDE w:val="0"/>
        <w:autoSpaceDN w:val="0"/>
        <w:adjustRightInd w:val="0"/>
        <w:ind w:left="993"/>
        <w:rPr>
          <w:rFonts w:cstheme="minorHAnsi"/>
          <w:sz w:val="22"/>
          <w:szCs w:val="22"/>
          <w:lang w:val="en-US"/>
        </w:rPr>
      </w:pPr>
    </w:p>
    <w:p w14:paraId="04F621FF" w14:textId="0BEC0195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4B4D92">
        <w:rPr>
          <w:rFonts w:cstheme="minorHAnsi"/>
          <w:sz w:val="22"/>
          <w:szCs w:val="22"/>
          <w:lang w:val="en-US"/>
        </w:rPr>
        <w:t>Nangala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was born c. 1933 at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Bluff,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Ngaliya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parents. She grew up around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 speaking Warlpiri and Luritja. Her father's country was the major Rain Dreaming site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Mikantji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in Warlpiri territory and her mother and uncle's country was around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never attended school - during her childhood the family still lived in the bush, supplementing their diet of bush tucker with supplies collected from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 ration depot.  </w:t>
      </w:r>
    </w:p>
    <w:p w14:paraId="7182ED2E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4B4D92">
        <w:rPr>
          <w:rFonts w:cstheme="minorHAnsi"/>
          <w:sz w:val="22"/>
          <w:szCs w:val="22"/>
          <w:lang w:val="en-US"/>
        </w:rPr>
        <w:t xml:space="preserve"> The family came across from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 to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in the first days of the settlement.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was already married, to Henry Jugadai Tjungurrayi, with two daughters Rosalie Jugadai </w:t>
      </w:r>
      <w:proofErr w:type="spellStart"/>
      <w:r w:rsidRPr="004B4D92">
        <w:rPr>
          <w:rFonts w:cstheme="minorHAnsi"/>
          <w:sz w:val="22"/>
          <w:szCs w:val="22"/>
          <w:lang w:val="en-US"/>
        </w:rPr>
        <w:t>Napaltjarri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and Marjorie Nelson Napaltjarri both born in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Bluff. Two more daughters Mavis and Monica, and a son Mark, were born in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. </w:t>
      </w:r>
    </w:p>
    <w:p w14:paraId="46D1EABB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4B4D9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has been living at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ever since. She often resides at Five Mile, an outstation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, with her daughter Rosalie and some of her many grandchildren, although in recent years she prefers the widows' camp near the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police station.</w:t>
      </w:r>
    </w:p>
    <w:p w14:paraId="7E26ECDC" w14:textId="77777777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4B4D92">
        <w:rPr>
          <w:rFonts w:cstheme="minorHAnsi"/>
          <w:sz w:val="22"/>
          <w:szCs w:val="22"/>
          <w:lang w:val="en-US"/>
        </w:rPr>
        <w:t xml:space="preserve"> In the past,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has been a carver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coolamons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and clap sticks and a prodigious maker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ininiti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seed necklaces, but these days she mainly paints - although she has also produced prints with Cicada Press.</w:t>
      </w:r>
    </w:p>
    <w:p w14:paraId="287A374E" w14:textId="3E3AE49A" w:rsidR="004B4D92" w:rsidRPr="004B4D92" w:rsidRDefault="004B4D92" w:rsidP="004B4D9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4B4D92">
        <w:rPr>
          <w:rFonts w:cstheme="minorHAnsi"/>
          <w:sz w:val="22"/>
          <w:szCs w:val="22"/>
          <w:lang w:val="en-US"/>
        </w:rPr>
        <w:t xml:space="preserve"> She likes to paint sitting with the </w:t>
      </w:r>
      <w:proofErr w:type="spellStart"/>
      <w:r w:rsidRPr="004B4D92">
        <w:rPr>
          <w:rFonts w:cstheme="minorHAnsi"/>
          <w:sz w:val="22"/>
          <w:szCs w:val="22"/>
          <w:lang w:val="en-US"/>
        </w:rPr>
        <w:t>Nampitjinpas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and Nangalas - her 'aunties' and 'nieces'.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Tilau's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sister </w:t>
      </w:r>
      <w:proofErr w:type="spellStart"/>
      <w:r w:rsidRPr="004B4D92">
        <w:rPr>
          <w:rFonts w:cstheme="minorHAnsi"/>
          <w:sz w:val="22"/>
          <w:szCs w:val="22"/>
          <w:lang w:val="en-US"/>
        </w:rPr>
        <w:t>Yuwari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Nangala (b. 1929 - d.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Haasts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Bluff) married Henry Jugadai's brother Andy Tjungurrayi </w:t>
      </w:r>
      <w:proofErr w:type="gramStart"/>
      <w:r w:rsidRPr="004B4D92">
        <w:rPr>
          <w:rFonts w:cstheme="minorHAnsi"/>
          <w:sz w:val="22"/>
          <w:szCs w:val="22"/>
          <w:lang w:val="en-US"/>
        </w:rPr>
        <w:t>and also</w:t>
      </w:r>
      <w:proofErr w:type="gramEnd"/>
      <w:r w:rsidRPr="004B4D92">
        <w:rPr>
          <w:rFonts w:cstheme="minorHAnsi"/>
          <w:sz w:val="22"/>
          <w:szCs w:val="22"/>
          <w:lang w:val="en-US"/>
        </w:rPr>
        <w:t xml:space="preserve"> painted for </w:t>
      </w:r>
      <w:proofErr w:type="spellStart"/>
      <w:r w:rsidRPr="004B4D92">
        <w:rPr>
          <w:rFonts w:cstheme="minorHAnsi"/>
          <w:sz w:val="22"/>
          <w:szCs w:val="22"/>
          <w:lang w:val="en-US"/>
        </w:rPr>
        <w:t>Warumpi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Arts. Another older sister (mother's sister's daughter) also known as Tilo </w:t>
      </w:r>
      <w:proofErr w:type="spellStart"/>
      <w:r w:rsidRPr="004B4D92">
        <w:rPr>
          <w:rFonts w:cstheme="minorHAnsi"/>
          <w:sz w:val="22"/>
          <w:szCs w:val="22"/>
          <w:lang w:val="en-US"/>
        </w:rPr>
        <w:t>Nangala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and now deceased, painted for </w:t>
      </w:r>
      <w:proofErr w:type="spellStart"/>
      <w:r w:rsidRPr="004B4D92">
        <w:rPr>
          <w:rFonts w:cstheme="minorHAnsi"/>
          <w:sz w:val="22"/>
          <w:szCs w:val="22"/>
          <w:lang w:val="en-US"/>
        </w:rPr>
        <w:t>Warlukurlangu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Artists at </w:t>
      </w:r>
      <w:proofErr w:type="spellStart"/>
      <w:r w:rsidRPr="004B4D92">
        <w:rPr>
          <w:rFonts w:cstheme="minorHAnsi"/>
          <w:sz w:val="22"/>
          <w:szCs w:val="22"/>
          <w:lang w:val="en-US"/>
        </w:rPr>
        <w:t>Yuendumu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in the mid 1980s.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Tilau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worked in the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Hospital, in the old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communal kitchen and more recently in the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School, passing on her love of dancing to the children. Her deeply felt knowledge of country and ceremony empowers her bold expressive work. The great Water Dreaming site of </w:t>
      </w:r>
      <w:proofErr w:type="spellStart"/>
      <w:r w:rsidRPr="004B4D92">
        <w:rPr>
          <w:rFonts w:cstheme="minorHAnsi"/>
          <w:sz w:val="22"/>
          <w:szCs w:val="22"/>
          <w:lang w:val="en-US"/>
        </w:rPr>
        <w:t>Mikantji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is nearly always its subject. She says her aunt, not her father, taught her culture and stories but she developed her own ideas on how to paint it, starting with </w:t>
      </w:r>
      <w:proofErr w:type="spellStart"/>
      <w:r w:rsidRPr="004B4D92">
        <w:rPr>
          <w:rFonts w:cstheme="minorHAnsi"/>
          <w:sz w:val="22"/>
          <w:szCs w:val="22"/>
          <w:lang w:val="en-US"/>
        </w:rPr>
        <w:t>Warumpi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Arts in the 1990s and resuming with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Tjupi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Arts in 2006. She told me that she paints "so the children can watch me paint and learn, so I can pass on my Dreaming and stories to my grandchildren. </w:t>
      </w:r>
      <w:proofErr w:type="spellStart"/>
      <w:r w:rsidRPr="004B4D92">
        <w:rPr>
          <w:rFonts w:cstheme="minorHAnsi"/>
          <w:sz w:val="22"/>
          <w:szCs w:val="22"/>
          <w:lang w:val="en-US"/>
        </w:rPr>
        <w:t>Papunya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4B4D92">
        <w:rPr>
          <w:rFonts w:cstheme="minorHAnsi"/>
          <w:sz w:val="22"/>
          <w:szCs w:val="22"/>
          <w:lang w:val="en-US"/>
        </w:rPr>
        <w:t>Tjupi</w:t>
      </w:r>
      <w:proofErr w:type="spellEnd"/>
      <w:r w:rsidRPr="004B4D92">
        <w:rPr>
          <w:rFonts w:cstheme="minorHAnsi"/>
          <w:sz w:val="22"/>
          <w:szCs w:val="22"/>
          <w:lang w:val="en-US"/>
        </w:rPr>
        <w:t xml:space="preserve"> is my uncle (mother's brother)'s country."</w:t>
      </w:r>
    </w:p>
    <w:p w14:paraId="73A87237" w14:textId="77777777" w:rsidR="004B4D92" w:rsidRPr="004B4D92" w:rsidRDefault="004B4D92" w:rsidP="004B4D92">
      <w:pPr>
        <w:widowControl w:val="0"/>
        <w:autoSpaceDE w:val="0"/>
        <w:autoSpaceDN w:val="0"/>
        <w:adjustRightInd w:val="0"/>
        <w:ind w:left="709"/>
        <w:rPr>
          <w:rFonts w:cstheme="minorHAnsi"/>
          <w:sz w:val="22"/>
          <w:szCs w:val="22"/>
          <w:lang w:val="en-US"/>
        </w:rPr>
      </w:pPr>
    </w:p>
    <w:p w14:paraId="78B660F8" w14:textId="70368676" w:rsidR="00D95A67" w:rsidRPr="00D95A67" w:rsidRDefault="004B4D92" w:rsidP="00D95A67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US"/>
        </w:rPr>
      </w:pPr>
      <w:r w:rsidRPr="004B4D92">
        <w:rPr>
          <w:rFonts w:cstheme="minorHAnsi"/>
          <w:b/>
          <w:bCs/>
          <w:sz w:val="22"/>
          <w:szCs w:val="22"/>
          <w:lang w:val="en-US"/>
        </w:rPr>
        <w:t>Group Exhibitions</w:t>
      </w:r>
    </w:p>
    <w:p w14:paraId="2E9EB64E" w14:textId="52E81974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lastRenderedPageBreak/>
        <w:t>2026</w:t>
      </w:r>
      <w:r>
        <w:rPr>
          <w:rFonts w:cstheme="minorHAnsi"/>
          <w:sz w:val="22"/>
          <w:szCs w:val="22"/>
          <w:lang w:val="en-GB"/>
        </w:rPr>
        <w:tab/>
        <w:t xml:space="preserve">Small works </w:t>
      </w:r>
      <w:proofErr w:type="gramStart"/>
      <w:r>
        <w:rPr>
          <w:rFonts w:cstheme="minorHAnsi"/>
          <w:sz w:val="22"/>
          <w:szCs w:val="22"/>
          <w:lang w:val="en-GB"/>
        </w:rPr>
        <w:t>Big</w:t>
      </w:r>
      <w:proofErr w:type="gramEnd"/>
      <w:r>
        <w:rPr>
          <w:rFonts w:cstheme="minorHAnsi"/>
          <w:sz w:val="22"/>
          <w:szCs w:val="22"/>
          <w:lang w:val="en-GB"/>
        </w:rPr>
        <w:t xml:space="preserve"> stories, Everywhen Artspace, Mornington Peninsula, VIC</w:t>
      </w:r>
    </w:p>
    <w:p w14:paraId="32EE9C94" w14:textId="7661902A" w:rsidR="004F3292" w:rsidRDefault="004F3292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2021</w:t>
      </w:r>
      <w:r>
        <w:rPr>
          <w:rFonts w:cstheme="minorHAnsi"/>
          <w:sz w:val="22"/>
          <w:szCs w:val="22"/>
          <w:lang w:val="en-GB"/>
        </w:rPr>
        <w:tab/>
        <w:t>Summer Collector Show, Everywhen Artspace, Mornington Peninsula, VIC</w:t>
      </w:r>
    </w:p>
    <w:p w14:paraId="34F0F4DC" w14:textId="198F4ACC" w:rsidR="004F3292" w:rsidRDefault="004F3292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2021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>
        <w:rPr>
          <w:rFonts w:cstheme="minorHAnsi"/>
          <w:sz w:val="22"/>
          <w:szCs w:val="22"/>
          <w:lang w:val="en-GB"/>
        </w:rPr>
        <w:t>Nganganyi</w:t>
      </w:r>
      <w:proofErr w:type="spellEnd"/>
      <w:r>
        <w:rPr>
          <w:rFonts w:cstheme="minorHAnsi"/>
          <w:sz w:val="22"/>
          <w:szCs w:val="22"/>
          <w:lang w:val="en-GB"/>
        </w:rPr>
        <w:t xml:space="preserve"> (Seeing), Everywhen Artspace, Mornington Peninsula, VIC</w:t>
      </w:r>
    </w:p>
    <w:p w14:paraId="17134092" w14:textId="29D01412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2020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Gems from the painting room, Harvey Arts Project, Ketchum, ID, USA</w:t>
      </w:r>
    </w:p>
    <w:p w14:paraId="0C0EC4ED" w14:textId="7777777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2020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Arts 2020, Harvey Art Projects, Sun Valley, ID, USA</w:t>
      </w:r>
      <w:r w:rsidRPr="00D95A67">
        <w:rPr>
          <w:rFonts w:ascii="MS Gothic" w:eastAsia="MS Gothic" w:hAnsi="MS Gothic" w:cs="MS Gothic" w:hint="eastAsia"/>
          <w:sz w:val="22"/>
          <w:szCs w:val="22"/>
          <w:lang w:val="en-GB"/>
        </w:rPr>
        <w:t> </w:t>
      </w:r>
    </w:p>
    <w:p w14:paraId="721C686C" w14:textId="69185973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2019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Salon des Refuses of the NATSIAA (National Aboriginal and Torres Strait Islander Art Awards),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Charles Darwin University Art Gallery, Darwin, NT</w:t>
      </w:r>
    </w:p>
    <w:p w14:paraId="23B03577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2018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>, JGM Gallery London,</w:t>
      </w:r>
      <w:r>
        <w:rPr>
          <w:rFonts w:cstheme="minorHAnsi"/>
          <w:sz w:val="22"/>
          <w:szCs w:val="22"/>
          <w:lang w:val="en-GB"/>
        </w:rPr>
        <w:t xml:space="preserve"> </w:t>
      </w:r>
      <w:r w:rsidRPr="00D95A67">
        <w:rPr>
          <w:rFonts w:cstheme="minorHAnsi"/>
          <w:sz w:val="22"/>
          <w:szCs w:val="22"/>
          <w:lang w:val="en-GB"/>
        </w:rPr>
        <w:t>UK </w:t>
      </w:r>
    </w:p>
    <w:p w14:paraId="0233EB62" w14:textId="1E408C1D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2016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Arts</w:t>
      </w:r>
      <w:r>
        <w:rPr>
          <w:rFonts w:cstheme="minorHAnsi"/>
          <w:sz w:val="22"/>
          <w:szCs w:val="22"/>
          <w:lang w:val="en-GB"/>
        </w:rPr>
        <w:t>:</w:t>
      </w:r>
      <w:r w:rsidRPr="00D95A67">
        <w:rPr>
          <w:rFonts w:cstheme="minorHAnsi"/>
          <w:sz w:val="22"/>
          <w:szCs w:val="22"/>
          <w:lang w:val="en-GB"/>
        </w:rPr>
        <w:t xml:space="preserve"> Incinerator Art Space, Honey Ant Gallery, Sydney</w:t>
      </w:r>
    </w:p>
    <w:p w14:paraId="4500CBF1" w14:textId="5127B1BA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Streets of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: The Reinvention of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Painting</w:t>
      </w:r>
      <w:r>
        <w:rPr>
          <w:rFonts w:cstheme="minorHAnsi"/>
          <w:sz w:val="22"/>
          <w:szCs w:val="22"/>
          <w:lang w:val="en-GB"/>
        </w:rPr>
        <w:t>,</w:t>
      </w:r>
      <w:r w:rsidRPr="00D95A67">
        <w:rPr>
          <w:rFonts w:cstheme="minorHAnsi"/>
          <w:sz w:val="22"/>
          <w:szCs w:val="22"/>
          <w:lang w:val="en-GB"/>
        </w:rPr>
        <w:t xml:space="preserve"> UNSW Galleries</w:t>
      </w:r>
    </w:p>
    <w:p w14:paraId="7D180008" w14:textId="3D8A782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Mob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Araluen Art Centre, Alice Springs</w:t>
      </w:r>
      <w:r>
        <w:rPr>
          <w:rFonts w:cstheme="minorHAnsi"/>
          <w:sz w:val="22"/>
          <w:szCs w:val="22"/>
          <w:lang w:val="en-GB"/>
        </w:rPr>
        <w:t>, NT</w:t>
      </w:r>
    </w:p>
    <w:p w14:paraId="7A1D5E10" w14:textId="3033C7A4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Darwin Aboriginal Art Fair</w:t>
      </w:r>
      <w:r>
        <w:rPr>
          <w:rFonts w:cstheme="minorHAnsi"/>
          <w:sz w:val="22"/>
          <w:szCs w:val="22"/>
          <w:lang w:val="en-GB"/>
        </w:rPr>
        <w:t>,</w:t>
      </w:r>
      <w:r w:rsidRPr="00D95A67">
        <w:rPr>
          <w:rFonts w:cstheme="minorHAnsi"/>
          <w:sz w:val="22"/>
          <w:szCs w:val="22"/>
          <w:lang w:val="en-GB"/>
        </w:rPr>
        <w:t xml:space="preserve"> Darwin Convention Centre, Darwi</w:t>
      </w:r>
      <w:r>
        <w:rPr>
          <w:rFonts w:cstheme="minorHAnsi"/>
          <w:sz w:val="22"/>
          <w:szCs w:val="22"/>
          <w:lang w:val="en-GB"/>
        </w:rPr>
        <w:t>n, NT</w:t>
      </w:r>
    </w:p>
    <w:p w14:paraId="2A6019BD" w14:textId="385F780C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Kungka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: New work from the women of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Outstation Gallery, Darwin</w:t>
      </w:r>
      <w:r>
        <w:rPr>
          <w:rFonts w:cstheme="minorHAnsi"/>
          <w:sz w:val="22"/>
          <w:szCs w:val="22"/>
          <w:lang w:val="en-GB"/>
        </w:rPr>
        <w:t>, NT</w:t>
      </w:r>
    </w:p>
    <w:p w14:paraId="69809497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Dreaming</w:t>
      </w:r>
      <w:r>
        <w:rPr>
          <w:rFonts w:cstheme="minorHAnsi"/>
          <w:sz w:val="22"/>
          <w:szCs w:val="22"/>
          <w:lang w:val="en-GB"/>
        </w:rPr>
        <w:t>,</w:t>
      </w:r>
      <w:r w:rsidRPr="00D95A67">
        <w:rPr>
          <w:rFonts w:cstheme="minorHAnsi"/>
          <w:sz w:val="22"/>
          <w:szCs w:val="22"/>
          <w:lang w:val="en-GB"/>
        </w:rPr>
        <w:t xml:space="preserve"> Art Images Gallery, Adelaid</w:t>
      </w:r>
      <w:r>
        <w:rPr>
          <w:rFonts w:cstheme="minorHAnsi"/>
          <w:sz w:val="22"/>
          <w:szCs w:val="22"/>
          <w:lang w:val="en-GB"/>
        </w:rPr>
        <w:t>e, SA</w:t>
      </w:r>
    </w:p>
    <w:p w14:paraId="018AD872" w14:textId="7777777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2015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New Narratives: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Prints with Cicada Press 2006-2014</w:t>
      </w:r>
      <w:r>
        <w:rPr>
          <w:rFonts w:cstheme="minorHAnsi"/>
          <w:sz w:val="22"/>
          <w:szCs w:val="22"/>
          <w:lang w:val="en-GB"/>
        </w:rPr>
        <w:t>,</w:t>
      </w:r>
      <w:r w:rsidRPr="00D95A67">
        <w:rPr>
          <w:rFonts w:cstheme="minorHAnsi"/>
          <w:sz w:val="22"/>
          <w:szCs w:val="22"/>
          <w:lang w:val="en-GB"/>
        </w:rPr>
        <w:t xml:space="preserve"> Kluge-Ruhe Museum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U</w:t>
      </w:r>
      <w:r w:rsidRPr="00D95A67">
        <w:rPr>
          <w:rFonts w:cstheme="minorHAnsi"/>
          <w:sz w:val="22"/>
          <w:szCs w:val="22"/>
          <w:lang w:val="en-GB"/>
        </w:rPr>
        <w:t>v</w:t>
      </w:r>
      <w:r w:rsidRPr="00D95A67">
        <w:rPr>
          <w:rFonts w:cstheme="minorHAnsi"/>
          <w:sz w:val="22"/>
          <w:szCs w:val="22"/>
          <w:lang w:val="en-GB"/>
        </w:rPr>
        <w:t>a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Charlottesville, Virginia, USA</w:t>
      </w:r>
    </w:p>
    <w:p w14:paraId="399D75AE" w14:textId="07F8EE9A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2014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Mob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Araluen Art Centre, Alice Spring</w:t>
      </w:r>
      <w:r>
        <w:rPr>
          <w:rFonts w:cstheme="minorHAnsi"/>
          <w:sz w:val="22"/>
          <w:szCs w:val="22"/>
          <w:lang w:val="en-GB"/>
        </w:rPr>
        <w:t xml:space="preserve">s, NT </w:t>
      </w:r>
    </w:p>
    <w:p w14:paraId="1AEF3854" w14:textId="7777777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2014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Darwin Aboriginal Art Fair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Darwin Convention Centre</w:t>
      </w:r>
    </w:p>
    <w:p w14:paraId="4A600F5E" w14:textId="3C1D0422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</w:t>
      </w:r>
      <w:r>
        <w:rPr>
          <w:rFonts w:cstheme="minorHAnsi"/>
          <w:sz w:val="22"/>
          <w:szCs w:val="22"/>
          <w:lang w:val="en-GB"/>
        </w:rPr>
        <w:t>4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Kungka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Tjutaku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Wititjanku: Women Keeping Culture Strong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 </w:t>
      </w:r>
    </w:p>
    <w:p w14:paraId="43911650" w14:textId="7CC56768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</w:t>
      </w:r>
      <w:r>
        <w:rPr>
          <w:rFonts w:cstheme="minorHAnsi"/>
          <w:sz w:val="22"/>
          <w:szCs w:val="22"/>
          <w:lang w:val="en-GB"/>
        </w:rPr>
        <w:t>4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Garden of Eden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Talapi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Gallery, Alice Spring</w:t>
      </w:r>
      <w:r>
        <w:rPr>
          <w:rFonts w:cstheme="minorHAnsi"/>
          <w:sz w:val="22"/>
          <w:szCs w:val="22"/>
          <w:lang w:val="en-GB"/>
        </w:rPr>
        <w:t>s, NT</w:t>
      </w:r>
    </w:p>
    <w:p w14:paraId="402B2EC0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</w:t>
      </w:r>
      <w:r>
        <w:rPr>
          <w:rFonts w:cstheme="minorHAnsi"/>
          <w:sz w:val="22"/>
          <w:szCs w:val="22"/>
          <w:lang w:val="en-GB"/>
        </w:rPr>
        <w:t>14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Ngurra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Nganampa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(Community)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Woolloongabba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 Gallery, Brisban</w:t>
      </w:r>
      <w:r>
        <w:rPr>
          <w:rFonts w:cstheme="minorHAnsi"/>
          <w:sz w:val="22"/>
          <w:szCs w:val="22"/>
          <w:lang w:val="en-GB"/>
        </w:rPr>
        <w:t>e, QLD</w:t>
      </w:r>
    </w:p>
    <w:p w14:paraId="6806A844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>
        <w:rPr>
          <w:rFonts w:cstheme="minorHAnsi"/>
          <w:sz w:val="22"/>
          <w:szCs w:val="22"/>
          <w:lang w:val="en-GB"/>
        </w:rPr>
        <w:t>P</w:t>
      </w:r>
      <w:r w:rsidRPr="00D95A67">
        <w:rPr>
          <w:rFonts w:cstheme="minorHAnsi"/>
          <w:sz w:val="22"/>
          <w:szCs w:val="22"/>
          <w:lang w:val="en-GB"/>
        </w:rPr>
        <w:t>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>: New Work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Damien Minton Gallery, Sydne</w:t>
      </w:r>
      <w:r>
        <w:rPr>
          <w:rFonts w:cstheme="minorHAnsi"/>
          <w:sz w:val="22"/>
          <w:szCs w:val="22"/>
          <w:lang w:val="en-GB"/>
        </w:rPr>
        <w:t>y, NSW</w:t>
      </w:r>
    </w:p>
    <w:p w14:paraId="60CEEC17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Solidarity for Love: </w:t>
      </w:r>
      <w:proofErr w:type="spellStart"/>
      <w:r w:rsidRPr="00D95A67">
        <w:rPr>
          <w:rFonts w:cstheme="minorHAnsi"/>
          <w:sz w:val="22"/>
          <w:szCs w:val="22"/>
          <w:lang w:val="en-GB"/>
        </w:rPr>
        <w:t>G’day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from Aussie Minjung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 xml:space="preserve">Monkey-Wrenching Art </w:t>
      </w:r>
      <w:proofErr w:type="spellStart"/>
      <w:r w:rsidRPr="00D95A67">
        <w:rPr>
          <w:rFonts w:cstheme="minorHAnsi"/>
          <w:sz w:val="22"/>
          <w:szCs w:val="22"/>
          <w:lang w:val="en-GB"/>
        </w:rPr>
        <w:t>Center</w:t>
      </w:r>
      <w:proofErr w:type="spellEnd"/>
      <w:r w:rsidRPr="00D95A67">
        <w:rPr>
          <w:rFonts w:cstheme="minorHAnsi"/>
          <w:sz w:val="22"/>
          <w:szCs w:val="22"/>
          <w:lang w:val="en-GB"/>
        </w:rPr>
        <w:t>, Kaohsiung City,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Taiwan </w:t>
      </w:r>
    </w:p>
    <w:p w14:paraId="6CA1F64C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Mob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Araluen Art Centre, Alice Spring</w:t>
      </w:r>
      <w:r>
        <w:rPr>
          <w:rFonts w:cstheme="minorHAnsi"/>
          <w:sz w:val="22"/>
          <w:szCs w:val="22"/>
          <w:lang w:val="en-GB"/>
        </w:rPr>
        <w:t>s, NT</w:t>
      </w:r>
    </w:p>
    <w:p w14:paraId="7E32235D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Darwin Aboriginal Art Fair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Darwin Convention Centre, Darwi</w:t>
      </w:r>
      <w:r>
        <w:rPr>
          <w:rFonts w:cstheme="minorHAnsi"/>
          <w:sz w:val="22"/>
          <w:szCs w:val="22"/>
          <w:lang w:val="en-GB"/>
        </w:rPr>
        <w:t>n, NT</w:t>
      </w:r>
    </w:p>
    <w:p w14:paraId="1E0A1FE0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Chapman Gallery Canberra</w:t>
      </w:r>
      <w:r>
        <w:rPr>
          <w:rFonts w:cstheme="minorHAnsi"/>
          <w:sz w:val="22"/>
          <w:szCs w:val="22"/>
          <w:lang w:val="en-GB"/>
        </w:rPr>
        <w:t>, ACT</w:t>
      </w:r>
    </w:p>
    <w:p w14:paraId="0F509972" w14:textId="7EF93008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Seoul Korean Art Fair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 xml:space="preserve">Seoul, </w:t>
      </w:r>
      <w:r>
        <w:rPr>
          <w:rFonts w:cstheme="minorHAnsi"/>
          <w:sz w:val="22"/>
          <w:szCs w:val="22"/>
          <w:lang w:val="en-GB"/>
        </w:rPr>
        <w:t xml:space="preserve">South </w:t>
      </w:r>
      <w:r w:rsidRPr="00D95A67">
        <w:rPr>
          <w:rFonts w:cstheme="minorHAnsi"/>
          <w:sz w:val="22"/>
          <w:szCs w:val="22"/>
          <w:lang w:val="en-GB"/>
        </w:rPr>
        <w:t>Korea</w:t>
      </w:r>
    </w:p>
    <w:p w14:paraId="079B268C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Kapingka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punganynka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tjutarringanyi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Marshall Arts, Adelaid</w:t>
      </w:r>
      <w:r>
        <w:rPr>
          <w:rFonts w:cstheme="minorHAnsi"/>
          <w:sz w:val="22"/>
          <w:szCs w:val="22"/>
          <w:lang w:val="en-GB"/>
        </w:rPr>
        <w:t>e, SA</w:t>
      </w:r>
    </w:p>
    <w:p w14:paraId="0006A6E0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2013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ArtStage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Singapore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ArtStage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Singapore,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</w:t>
      </w:r>
      <w:r>
        <w:rPr>
          <w:rFonts w:cstheme="minorHAnsi"/>
          <w:sz w:val="22"/>
          <w:szCs w:val="22"/>
          <w:lang w:val="en-GB"/>
        </w:rPr>
        <w:t>s, Singapore</w:t>
      </w:r>
    </w:p>
    <w:p w14:paraId="52F846D1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Artists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 xml:space="preserve">IDAIA and Galerie Karin Carton,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Versailes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, Paris, France </w:t>
      </w:r>
    </w:p>
    <w:p w14:paraId="0C07BD3B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Mob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Araluen Arts Centre, Alice Spring</w:t>
      </w:r>
      <w:r>
        <w:rPr>
          <w:rFonts w:cstheme="minorHAnsi"/>
          <w:sz w:val="22"/>
          <w:szCs w:val="22"/>
          <w:lang w:val="en-GB"/>
        </w:rPr>
        <w:t>s, NT</w:t>
      </w:r>
    </w:p>
    <w:p w14:paraId="7D658BD6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Kapi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Tjukurrpa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– Water Dreaming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Galleries, Melbourn</w:t>
      </w:r>
      <w:r>
        <w:rPr>
          <w:rFonts w:cstheme="minorHAnsi"/>
          <w:sz w:val="22"/>
          <w:szCs w:val="22"/>
          <w:lang w:val="en-GB"/>
        </w:rPr>
        <w:t>e, VIC</w:t>
      </w:r>
    </w:p>
    <w:p w14:paraId="3CE747F4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The Keating Speech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Damien Minton Gallery, Sydne</w:t>
      </w:r>
      <w:r>
        <w:rPr>
          <w:rFonts w:cstheme="minorHAnsi"/>
          <w:sz w:val="22"/>
          <w:szCs w:val="22"/>
          <w:lang w:val="en-GB"/>
        </w:rPr>
        <w:t>y, NSW</w:t>
      </w:r>
    </w:p>
    <w:p w14:paraId="4884CC56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Desert </w:t>
      </w:r>
      <w:proofErr w:type="spellStart"/>
      <w:r w:rsidRPr="00D95A67">
        <w:rPr>
          <w:rFonts w:cstheme="minorHAnsi"/>
          <w:sz w:val="22"/>
          <w:szCs w:val="22"/>
          <w:lang w:val="en-GB"/>
        </w:rPr>
        <w:t>Rythmn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– Artists of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Galleries, Melbourne</w:t>
      </w:r>
      <w:r>
        <w:rPr>
          <w:rFonts w:cstheme="minorHAnsi"/>
          <w:sz w:val="22"/>
          <w:szCs w:val="22"/>
          <w:lang w:val="en-GB"/>
        </w:rPr>
        <w:t>, VIC</w:t>
      </w:r>
    </w:p>
    <w:p w14:paraId="077739E5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2012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Darwin Aboriginal Art Fair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Darwin Convention Centre, Darwin</w:t>
      </w:r>
      <w:r>
        <w:rPr>
          <w:rFonts w:cstheme="minorHAnsi"/>
          <w:sz w:val="22"/>
          <w:szCs w:val="22"/>
          <w:lang w:val="en-GB"/>
        </w:rPr>
        <w:t>, NT</w:t>
      </w:r>
    </w:p>
    <w:p w14:paraId="19B93990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: </w:t>
      </w:r>
      <w:r w:rsidRPr="00D95A67">
        <w:rPr>
          <w:rFonts w:cstheme="minorHAnsi"/>
          <w:sz w:val="22"/>
          <w:szCs w:val="22"/>
          <w:lang w:val="en-GB"/>
        </w:rPr>
        <w:t>Generations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Galleries, Melbourne</w:t>
      </w:r>
      <w:r>
        <w:rPr>
          <w:rFonts w:cstheme="minorHAnsi"/>
          <w:sz w:val="22"/>
          <w:szCs w:val="22"/>
          <w:lang w:val="en-GB"/>
        </w:rPr>
        <w:t>, VIC</w:t>
      </w:r>
    </w:p>
    <w:p w14:paraId="5B50B673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UNSW International Showcase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UNSW, Kensington, Sydney</w:t>
      </w:r>
      <w:r>
        <w:rPr>
          <w:rFonts w:cstheme="minorHAnsi"/>
          <w:sz w:val="22"/>
          <w:szCs w:val="22"/>
          <w:lang w:val="en-GB"/>
        </w:rPr>
        <w:t>, NSW</w:t>
      </w:r>
    </w:p>
    <w:p w14:paraId="22518362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Arts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ARTKelch</w:t>
      </w:r>
      <w:proofErr w:type="spellEnd"/>
      <w:r w:rsidRPr="00D95A67">
        <w:rPr>
          <w:rFonts w:cstheme="minorHAnsi"/>
          <w:sz w:val="22"/>
          <w:szCs w:val="22"/>
          <w:lang w:val="en-GB"/>
        </w:rPr>
        <w:t>, Germany</w:t>
      </w:r>
    </w:p>
    <w:p w14:paraId="1C6F5CF6" w14:textId="7777777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Arts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ARTKelch</w:t>
      </w:r>
      <w:proofErr w:type="spellEnd"/>
      <w:r w:rsidRPr="00D95A67">
        <w:rPr>
          <w:rFonts w:cstheme="minorHAnsi"/>
          <w:sz w:val="22"/>
          <w:szCs w:val="22"/>
          <w:lang w:val="en-GB"/>
        </w:rPr>
        <w:t>, Germany</w:t>
      </w:r>
    </w:p>
    <w:p w14:paraId="6F5A24B5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Desert Mob</w:t>
      </w:r>
      <w:r>
        <w:rPr>
          <w:rFonts w:cstheme="minorHAnsi"/>
          <w:sz w:val="22"/>
          <w:szCs w:val="22"/>
          <w:lang w:val="en-GB"/>
        </w:rPr>
        <w:t>,</w:t>
      </w:r>
      <w:r w:rsidRPr="00D95A67">
        <w:rPr>
          <w:rFonts w:cstheme="minorHAnsi"/>
          <w:sz w:val="22"/>
          <w:szCs w:val="22"/>
          <w:lang w:val="en-GB"/>
        </w:rPr>
        <w:t xml:space="preserve"> Araluen Arts Centre, Alice Springs</w:t>
      </w:r>
      <w:r>
        <w:rPr>
          <w:rFonts w:cstheme="minorHAnsi"/>
          <w:sz w:val="22"/>
          <w:szCs w:val="22"/>
          <w:lang w:val="en-GB"/>
        </w:rPr>
        <w:t>, NT</w:t>
      </w:r>
    </w:p>
    <w:p w14:paraId="35F0CEC4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2011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>The International Art on Paper Exhibitio</w:t>
      </w:r>
      <w:r>
        <w:rPr>
          <w:rFonts w:cstheme="minorHAnsi"/>
          <w:sz w:val="22"/>
          <w:szCs w:val="22"/>
          <w:lang w:val="en-GB"/>
        </w:rPr>
        <w:t>n,</w:t>
      </w:r>
      <w:r w:rsidRPr="00D95A67">
        <w:rPr>
          <w:rFonts w:cstheme="minorHAnsi"/>
          <w:sz w:val="22"/>
          <w:szCs w:val="22"/>
          <w:lang w:val="en-GB"/>
        </w:rPr>
        <w:t xml:space="preserve"> College of Fine Arts, University of NSW</w:t>
      </w:r>
      <w:r>
        <w:rPr>
          <w:rFonts w:cstheme="minorHAnsi"/>
          <w:sz w:val="22"/>
          <w:szCs w:val="22"/>
          <w:lang w:val="en-GB"/>
        </w:rPr>
        <w:t xml:space="preserve">, Sydney, </w:t>
      </w:r>
      <w:r>
        <w:rPr>
          <w:rFonts w:cstheme="minorHAnsi"/>
          <w:sz w:val="22"/>
          <w:szCs w:val="22"/>
          <w:lang w:val="en-GB"/>
        </w:rPr>
        <w:tab/>
        <w:t>NSW</w:t>
      </w:r>
    </w:p>
    <w:p w14:paraId="07B30AD3" w14:textId="023F5286" w:rsidR="00D95A67" w:rsidRP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2010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Desert Stories: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Gecko Gallery, Broome</w:t>
      </w:r>
      <w:r>
        <w:rPr>
          <w:rFonts w:cstheme="minorHAnsi"/>
          <w:sz w:val="22"/>
          <w:szCs w:val="22"/>
          <w:lang w:val="en-GB"/>
        </w:rPr>
        <w:t>, WA</w:t>
      </w:r>
    </w:p>
    <w:p w14:paraId="7AB2F686" w14:textId="524DA077" w:rsidR="00D95A67" w:rsidRP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 xml:space="preserve">2010      Living the Land, McCulloch &amp; McCulloch,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Coolart</w:t>
      </w:r>
      <w:proofErr w:type="spellEnd"/>
      <w:r w:rsidRPr="00D95A67">
        <w:rPr>
          <w:rFonts w:cstheme="minorHAnsi"/>
          <w:sz w:val="22"/>
          <w:szCs w:val="22"/>
          <w:lang w:val="en-GB"/>
        </w:rPr>
        <w:t>, Somers, VIC</w:t>
      </w:r>
    </w:p>
    <w:p w14:paraId="6D8ECA4B" w14:textId="77777777" w:rsidR="00D95A67" w:rsidRDefault="00D95A67" w:rsidP="00D95A67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2010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Power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Art Mob Gallery, Hobart</w:t>
      </w:r>
      <w:r w:rsidRPr="00D95A67">
        <w:rPr>
          <w:rFonts w:ascii="MS Gothic" w:eastAsia="MS Gothic" w:hAnsi="MS Gothic" w:cs="MS Gothic" w:hint="eastAsia"/>
          <w:sz w:val="22"/>
          <w:szCs w:val="22"/>
          <w:lang w:val="en-GB"/>
        </w:rPr>
        <w:t> </w:t>
      </w:r>
    </w:p>
    <w:p w14:paraId="30A8AFA8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2010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Tjukurrpa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: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Arts</w:t>
      </w:r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Galleries, Melbourne</w:t>
      </w:r>
      <w:r>
        <w:rPr>
          <w:rFonts w:cstheme="minorHAnsi"/>
          <w:sz w:val="22"/>
          <w:szCs w:val="22"/>
          <w:lang w:val="en-GB"/>
        </w:rPr>
        <w:t>, VIC</w:t>
      </w:r>
    </w:p>
    <w:p w14:paraId="7206C239" w14:textId="77777777" w:rsid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2009</w:t>
      </w:r>
      <w:r>
        <w:rPr>
          <w:rFonts w:cstheme="minorHAnsi"/>
          <w:sz w:val="22"/>
          <w:szCs w:val="22"/>
          <w:lang w:val="en-GB"/>
        </w:rPr>
        <w:tab/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>: A New Generation</w:t>
      </w:r>
      <w:r>
        <w:rPr>
          <w:rFonts w:cstheme="minorHAnsi"/>
          <w:sz w:val="22"/>
          <w:szCs w:val="22"/>
          <w:lang w:val="en-GB"/>
        </w:rPr>
        <w:t xml:space="preserve">, </w:t>
      </w:r>
      <w:r w:rsidRPr="00D95A67">
        <w:rPr>
          <w:rFonts w:cstheme="minorHAnsi"/>
          <w:sz w:val="22"/>
          <w:szCs w:val="22"/>
          <w:lang w:val="en-GB"/>
        </w:rPr>
        <w:t>Gecko Gallery, Broome</w:t>
      </w:r>
      <w:r>
        <w:rPr>
          <w:rFonts w:cstheme="minorHAnsi"/>
          <w:sz w:val="22"/>
          <w:szCs w:val="22"/>
          <w:lang w:val="en-GB"/>
        </w:rPr>
        <w:t>, WA</w:t>
      </w:r>
    </w:p>
    <w:p w14:paraId="3EA86386" w14:textId="24CEBA5C" w:rsidR="00D95A67" w:rsidRP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>2009</w:t>
      </w:r>
      <w:r>
        <w:rPr>
          <w:rFonts w:cstheme="minorHAnsi"/>
          <w:sz w:val="22"/>
          <w:szCs w:val="22"/>
          <w:lang w:val="en-GB"/>
        </w:rPr>
        <w:tab/>
      </w:r>
      <w:r w:rsidRPr="00D95A67">
        <w:rPr>
          <w:rFonts w:cstheme="minorHAnsi"/>
          <w:sz w:val="22"/>
          <w:szCs w:val="22"/>
          <w:lang w:val="en-GB"/>
        </w:rPr>
        <w:t xml:space="preserve">The Artists of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>
        <w:rPr>
          <w:rFonts w:cstheme="minorHAnsi"/>
          <w:sz w:val="22"/>
          <w:szCs w:val="22"/>
          <w:lang w:val="en-GB"/>
        </w:rPr>
        <w:t xml:space="preserve">, </w:t>
      </w:r>
      <w:proofErr w:type="spellStart"/>
      <w:r w:rsidRPr="00D95A67">
        <w:rPr>
          <w:rFonts w:cstheme="minorHAnsi"/>
          <w:sz w:val="22"/>
          <w:szCs w:val="22"/>
          <w:lang w:val="en-GB"/>
        </w:rPr>
        <w:t>Mossenson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Galleries, Melbourne</w:t>
      </w:r>
      <w:r>
        <w:rPr>
          <w:rFonts w:cstheme="minorHAnsi"/>
          <w:sz w:val="22"/>
          <w:szCs w:val="22"/>
          <w:lang w:val="en-GB"/>
        </w:rPr>
        <w:t>, VIC</w:t>
      </w:r>
    </w:p>
    <w:p w14:paraId="5CFED46F" w14:textId="77777777" w:rsidR="00D95A67" w:rsidRP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 xml:space="preserve">2008      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D95A67">
        <w:rPr>
          <w:rFonts w:cstheme="minorHAnsi"/>
          <w:sz w:val="22"/>
          <w:szCs w:val="22"/>
          <w:lang w:val="en-GB"/>
        </w:rPr>
        <w:t>Tjupi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: A new beginning - Ivan Dougherty Gallery, Paddington </w:t>
      </w:r>
    </w:p>
    <w:p w14:paraId="37288E7A" w14:textId="77777777" w:rsidR="00D95A67" w:rsidRPr="00D95A67" w:rsidRDefault="00D95A67" w:rsidP="00D95A67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D95A67">
        <w:rPr>
          <w:rFonts w:cstheme="minorHAnsi"/>
          <w:sz w:val="22"/>
          <w:szCs w:val="22"/>
          <w:lang w:val="en-GB"/>
        </w:rPr>
        <w:t xml:space="preserve">2008       We're talking about </w:t>
      </w:r>
      <w:proofErr w:type="spellStart"/>
      <w:r w:rsidRPr="00D95A67">
        <w:rPr>
          <w:rFonts w:cstheme="minorHAnsi"/>
          <w:sz w:val="22"/>
          <w:szCs w:val="22"/>
          <w:lang w:val="en-GB"/>
        </w:rPr>
        <w:t>Papunya</w:t>
      </w:r>
      <w:proofErr w:type="spellEnd"/>
      <w:r w:rsidRPr="00D95A67">
        <w:rPr>
          <w:rFonts w:cstheme="minorHAnsi"/>
          <w:sz w:val="22"/>
          <w:szCs w:val="22"/>
          <w:lang w:val="en-GB"/>
        </w:rPr>
        <w:t xml:space="preserve"> again - Art Mob, Hobart, TAS</w:t>
      </w:r>
    </w:p>
    <w:p w14:paraId="5494173F" w14:textId="29EEA43B" w:rsidR="001E4CEC" w:rsidRPr="00D95A67" w:rsidRDefault="00D95A67" w:rsidP="00D95A67">
      <w:pPr>
        <w:rPr>
          <w:rFonts w:cstheme="minorHAnsi"/>
          <w:color w:val="000000" w:themeColor="text1"/>
          <w:sz w:val="18"/>
          <w:szCs w:val="18"/>
        </w:rPr>
      </w:pPr>
      <w:r w:rsidRPr="00D95A67">
        <w:rPr>
          <w:rFonts w:cstheme="minorHAnsi"/>
          <w:sz w:val="22"/>
          <w:szCs w:val="22"/>
          <w:lang w:val="en-GB"/>
        </w:rPr>
        <w:t>2008       Silk + Sand - Ivan Dougherty Gallery, Paddington</w:t>
      </w:r>
    </w:p>
    <w:p w14:paraId="79A1E9B5" w14:textId="77777777" w:rsidR="004B4D92" w:rsidRPr="004B4D92" w:rsidRDefault="004B4D92">
      <w:pPr>
        <w:rPr>
          <w:rFonts w:cstheme="minorHAnsi"/>
          <w:color w:val="000000" w:themeColor="text1"/>
          <w:sz w:val="22"/>
          <w:szCs w:val="22"/>
        </w:rPr>
      </w:pPr>
    </w:p>
    <w:p w14:paraId="4EEDEC74" w14:textId="0D96C9F0" w:rsidR="004B4D92" w:rsidRPr="004B4D92" w:rsidRDefault="004B4D92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4B4D92">
        <w:rPr>
          <w:rFonts w:cstheme="minorHAnsi"/>
          <w:b/>
          <w:bCs/>
          <w:color w:val="000000" w:themeColor="text1"/>
          <w:sz w:val="22"/>
          <w:szCs w:val="22"/>
        </w:rPr>
        <w:t>Collections:</w:t>
      </w:r>
    </w:p>
    <w:p w14:paraId="2C096536" w14:textId="48F3B771" w:rsidR="004B4D92" w:rsidRPr="004B4D92" w:rsidRDefault="004B4D92">
      <w:pPr>
        <w:rPr>
          <w:rFonts w:cstheme="minorHAnsi"/>
          <w:color w:val="000000" w:themeColor="text1"/>
          <w:sz w:val="22"/>
          <w:szCs w:val="22"/>
        </w:rPr>
      </w:pPr>
      <w:r w:rsidRPr="004B4D92">
        <w:rPr>
          <w:rFonts w:cstheme="minorHAnsi"/>
          <w:color w:val="000000" w:themeColor="text1"/>
          <w:sz w:val="22"/>
          <w:szCs w:val="22"/>
        </w:rPr>
        <w:t>Art Bank, Sydney, NSW</w:t>
      </w:r>
    </w:p>
    <w:p w14:paraId="1DB6640E" w14:textId="00D45013" w:rsidR="004B4D92" w:rsidRPr="004B4D92" w:rsidRDefault="004B4D92">
      <w:pPr>
        <w:rPr>
          <w:rFonts w:cstheme="minorHAnsi"/>
          <w:color w:val="000000" w:themeColor="text1"/>
          <w:sz w:val="22"/>
          <w:szCs w:val="22"/>
        </w:rPr>
      </w:pPr>
      <w:r w:rsidRPr="004B4D92">
        <w:rPr>
          <w:rFonts w:cstheme="minorHAnsi"/>
          <w:color w:val="000000" w:themeColor="text1"/>
          <w:sz w:val="22"/>
          <w:szCs w:val="22"/>
        </w:rPr>
        <w:t>Kluge Ruhe, USA</w:t>
      </w:r>
    </w:p>
    <w:p w14:paraId="2116CA18" w14:textId="3604E588" w:rsidR="004B4D92" w:rsidRPr="004B4D92" w:rsidRDefault="004B4D92">
      <w:pPr>
        <w:rPr>
          <w:rFonts w:cstheme="minorHAnsi"/>
          <w:color w:val="000000" w:themeColor="text1"/>
          <w:sz w:val="22"/>
          <w:szCs w:val="22"/>
        </w:rPr>
      </w:pPr>
      <w:r w:rsidRPr="004B4D92">
        <w:rPr>
          <w:rFonts w:cstheme="minorHAnsi"/>
          <w:color w:val="000000" w:themeColor="text1"/>
          <w:sz w:val="22"/>
          <w:szCs w:val="22"/>
        </w:rPr>
        <w:lastRenderedPageBreak/>
        <w:t>National Library of Australia, ACT</w:t>
      </w:r>
    </w:p>
    <w:p w14:paraId="56431047" w14:textId="04AA24C7" w:rsidR="004B4D92" w:rsidRDefault="004B4D92">
      <w:pPr>
        <w:rPr>
          <w:rFonts w:cstheme="minorHAnsi"/>
          <w:color w:val="000000" w:themeColor="text1"/>
          <w:sz w:val="22"/>
          <w:szCs w:val="22"/>
        </w:rPr>
      </w:pPr>
      <w:r w:rsidRPr="004B4D92">
        <w:rPr>
          <w:rFonts w:cstheme="minorHAnsi"/>
          <w:color w:val="000000" w:themeColor="text1"/>
          <w:sz w:val="22"/>
          <w:szCs w:val="22"/>
        </w:rPr>
        <w:t>JGM Gallery, London</w:t>
      </w:r>
    </w:p>
    <w:p w14:paraId="6B389AF2" w14:textId="190C8322" w:rsidR="00855182" w:rsidRDefault="00855182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ARTBANK COLLECTION</w:t>
      </w:r>
    </w:p>
    <w:p w14:paraId="3AED1E11" w14:textId="3608400E" w:rsidR="00855182" w:rsidRDefault="00855182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Central Lanf Council (CLC)</w:t>
      </w:r>
    </w:p>
    <w:p w14:paraId="49B9276A" w14:textId="77777777" w:rsidR="00855182" w:rsidRDefault="00855182">
      <w:pPr>
        <w:rPr>
          <w:rFonts w:cstheme="minorHAnsi"/>
          <w:color w:val="000000" w:themeColor="text1"/>
          <w:sz w:val="22"/>
          <w:szCs w:val="22"/>
        </w:rPr>
      </w:pPr>
    </w:p>
    <w:p w14:paraId="64F37AA2" w14:textId="3215AD6A" w:rsidR="00855182" w:rsidRDefault="00855182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Awards: </w:t>
      </w:r>
    </w:p>
    <w:p w14:paraId="1AFD3960" w14:textId="5BD1B673" w:rsidR="00855182" w:rsidRDefault="00855182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2019</w:t>
      </w:r>
      <w:r>
        <w:rPr>
          <w:rFonts w:cstheme="minorHAnsi"/>
          <w:color w:val="000000" w:themeColor="text1"/>
          <w:sz w:val="22"/>
          <w:szCs w:val="22"/>
        </w:rPr>
        <w:tab/>
        <w:t>Wyndham Art Prize, Finalist</w:t>
      </w:r>
    </w:p>
    <w:p w14:paraId="23218FF5" w14:textId="1F5C8140" w:rsidR="00855182" w:rsidRPr="00855182" w:rsidRDefault="00855182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2016</w:t>
      </w:r>
      <w:r>
        <w:rPr>
          <w:rFonts w:cstheme="minorHAnsi"/>
          <w:color w:val="000000" w:themeColor="text1"/>
          <w:sz w:val="22"/>
          <w:szCs w:val="22"/>
        </w:rPr>
        <w:tab/>
        <w:t xml:space="preserve">Vincent Lingiari Art Award, Finalist </w:t>
      </w:r>
    </w:p>
    <w:sectPr w:rsidR="00855182" w:rsidRPr="00855182" w:rsidSect="0052773F">
      <w:pgSz w:w="11900" w:h="16840"/>
      <w:pgMar w:top="510" w:right="124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92"/>
    <w:rsid w:val="001E4CEC"/>
    <w:rsid w:val="00296278"/>
    <w:rsid w:val="0042007C"/>
    <w:rsid w:val="004B4D92"/>
    <w:rsid w:val="004F3292"/>
    <w:rsid w:val="00524E5D"/>
    <w:rsid w:val="0052773F"/>
    <w:rsid w:val="005C0855"/>
    <w:rsid w:val="0083199E"/>
    <w:rsid w:val="00855182"/>
    <w:rsid w:val="00BC66A2"/>
    <w:rsid w:val="00C254E6"/>
    <w:rsid w:val="00C45119"/>
    <w:rsid w:val="00D95A67"/>
    <w:rsid w:val="00EC5162"/>
    <w:rsid w:val="00F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433A1"/>
  <w15:chartTrackingRefBased/>
  <w15:docId w15:val="{F41CB3F5-2F18-C444-B7B5-69A743B2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D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mcculloch/Library/Group%20Containers/UBF8T346G9.Office/User%20Content.localized/Templates.localized/Everywhen%20artspace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artspace copy.dotx</Template>
  <TotalTime>22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cp:lastPrinted>2020-03-27T01:18:00Z</cp:lastPrinted>
  <dcterms:created xsi:type="dcterms:W3CDTF">2026-05-29T03:06:00Z</dcterms:created>
  <dcterms:modified xsi:type="dcterms:W3CDTF">2026-05-29T03:41:00Z</dcterms:modified>
</cp:coreProperties>
</file>