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FF76" w14:textId="77777777" w:rsidR="00017EE8" w:rsidRDefault="00E16BA1">
      <w:r>
        <w:t xml:space="preserve"> </w:t>
      </w:r>
    </w:p>
    <w:p w14:paraId="03EFFA04" w14:textId="5FEEA646" w:rsidR="00017EE8" w:rsidRPr="002013AD" w:rsidRDefault="00017EE8">
      <w:pPr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n-GB"/>
        </w:rPr>
      </w:pPr>
      <w:r w:rsidRPr="002013A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n-GB"/>
        </w:rPr>
        <w:t xml:space="preserve">Nora </w:t>
      </w:r>
      <w:proofErr w:type="spellStart"/>
      <w:r w:rsidRPr="002013A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n-GB"/>
        </w:rPr>
        <w:t>Wompi</w:t>
      </w:r>
      <w:proofErr w:type="spellEnd"/>
    </w:p>
    <w:p w14:paraId="616DA6C4" w14:textId="77777777" w:rsidR="00017EE8" w:rsidRPr="002013AD" w:rsidRDefault="00017EE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EB3D51" w14:textId="389D79CC" w:rsidR="002013AD" w:rsidRDefault="002013AD" w:rsidP="002013AD">
      <w:r>
        <w:fldChar w:fldCharType="begin"/>
      </w:r>
      <w:r>
        <w:instrText xml:space="preserve"> INCLUDEPICTURE "/var/folders/84/342x4bsx2gn1xwn_xqfg51jm0000gn/T/com.microsoft.Word/WebArchiveCopyPasteTempFiles/Nora-Wompi.jpg"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64DB37A" wp14:editId="05D8C4EA">
            <wp:extent cx="2122871" cy="2122871"/>
            <wp:effectExtent l="0" t="0" r="0" b="0"/>
            <wp:docPr id="1" name="Picture 1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10" cy="21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77BACFE" w14:textId="77777777" w:rsidR="002013AD" w:rsidRDefault="002013AD" w:rsidP="00017EE8">
      <w:pPr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en-GB"/>
        </w:rPr>
      </w:pPr>
    </w:p>
    <w:p w14:paraId="69CEA9BD" w14:textId="77777777" w:rsidR="002013AD" w:rsidRDefault="002013AD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Birth date: c. 1935</w:t>
      </w:r>
    </w:p>
    <w:p w14:paraId="51CD63B2" w14:textId="4668EC28" w:rsidR="001577EC" w:rsidRPr="002013AD" w:rsidRDefault="001577EC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Dec. date: 2017</w:t>
      </w:r>
    </w:p>
    <w:p w14:paraId="0A34C72F" w14:textId="77777777" w:rsidR="002013AD" w:rsidRPr="002013AD" w:rsidRDefault="002013AD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proofErr w:type="gram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Birth place</w:t>
      </w:r>
      <w:proofErr w:type="gram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: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Pingkurangu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rockhole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, WA</w:t>
      </w:r>
    </w:p>
    <w:p w14:paraId="652E6986" w14:textId="77777777" w:rsidR="002013AD" w:rsidRPr="002013AD" w:rsidRDefault="002013AD" w:rsidP="002013AD">
      <w:pPr>
        <w:rPr>
          <w:rFonts w:asciiTheme="minorHAnsi" w:hAnsiTheme="minorHAnsi" w:cstheme="minorHAnsi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Language: </w:t>
      </w:r>
      <w:r w:rsidRPr="002013AD">
        <w:rPr>
          <w:rFonts w:asciiTheme="minorHAnsi" w:hAnsiTheme="minorHAnsi" w:cstheme="minorHAnsi"/>
          <w:color w:val="333333"/>
          <w:sz w:val="22"/>
          <w:szCs w:val="22"/>
        </w:rPr>
        <w:t>Manyjilyjarra, Kukatja</w:t>
      </w:r>
    </w:p>
    <w:p w14:paraId="64E1C61C" w14:textId="40932DD2" w:rsidR="002013AD" w:rsidRPr="002013AD" w:rsidRDefault="002013AD" w:rsidP="002013AD">
      <w:pPr>
        <w:rPr>
          <w:rFonts w:asciiTheme="minorHAnsi" w:hAnsiTheme="minorHAnsi" w:cstheme="minorHAnsi"/>
          <w:sz w:val="22"/>
          <w:szCs w:val="22"/>
        </w:rPr>
      </w:pPr>
    </w:p>
    <w:p w14:paraId="14E52C5E" w14:textId="7C1552A3" w:rsidR="00017EE8" w:rsidRPr="002013AD" w:rsidRDefault="00017EE8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Nora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Wompi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Nungurrayi was born c. 1935 at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Pingakurangu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rockhole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near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Kunawarritji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or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Well 33 on the Canning Stock Route.</w:t>
      </w:r>
      <w:r w:rsidR="000C7783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Nora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Wompi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was famous for painting her country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around her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Kunawarritji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homelands a place associated with the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Minyipuru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Jukurrpa</w:t>
      </w:r>
      <w:proofErr w:type="spellEnd"/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(Seven Sister Dreaming).</w:t>
      </w:r>
    </w:p>
    <w:p w14:paraId="1990C1CF" w14:textId="77777777" w:rsidR="002013AD" w:rsidRPr="002013AD" w:rsidRDefault="002013AD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21EBB4F6" w14:textId="3E638991" w:rsidR="00017EE8" w:rsidRPr="002013AD" w:rsidRDefault="00017EE8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As a young woman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Wompi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followed the drovers of the Canning Stock Route north to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Balgo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Mission where she stayed for many years. There she learnt to paint in the late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1980s with her close friend,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Eubena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Nampitjin. She returned to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Kunawarritji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when it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became a community </w:t>
      </w:r>
      <w:proofErr w:type="gram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in its own right in</w:t>
      </w:r>
      <w:proofErr w:type="gram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the 1990s.</w:t>
      </w:r>
    </w:p>
    <w:p w14:paraId="45700B98" w14:textId="77777777" w:rsidR="002013AD" w:rsidRPr="002013AD" w:rsidRDefault="002013AD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773E0383" w14:textId="21B6392B" w:rsidR="00017EE8" w:rsidRPr="002013AD" w:rsidRDefault="00017EE8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Today she paints for both the arts centre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Martumili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close to her homeland and at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Warlayirti</w:t>
      </w:r>
      <w:proofErr w:type="spellEnd"/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Artists,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Balgo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where she maintains close connections.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Wompi’s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evocative renditions of her place were aptly described by writer Nicolas Rothwell</w:t>
      </w:r>
    </w:p>
    <w:p w14:paraId="74402524" w14:textId="5114F275" w:rsidR="00017EE8" w:rsidRPr="002013AD" w:rsidRDefault="00017EE8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in The Australian in a 2009 survey of the Desert Mob exhibition at Araluen in Alice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Springs:</w:t>
      </w:r>
    </w:p>
    <w:p w14:paraId="5C9F29F0" w14:textId="77777777" w:rsidR="002013AD" w:rsidRPr="002013AD" w:rsidRDefault="002013AD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5F64D093" w14:textId="78D348DC" w:rsidR="00017EE8" w:rsidRPr="002013AD" w:rsidRDefault="00017EE8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“..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Wompi's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painting of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Kunawarritji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, painted "wet on wet" with consummate skill, seems at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once to conjure up the essence of a mythic world: its colours, which clash, then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harmonise, hint at a set of shapes, a way of seeing country X-rayed, a way of linking place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and memory.”</w:t>
      </w:r>
    </w:p>
    <w:p w14:paraId="0A584ECA" w14:textId="77777777" w:rsidR="002013AD" w:rsidRPr="002013AD" w:rsidRDefault="002013AD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03B82414" w14:textId="43113E91" w:rsidR="00017EE8" w:rsidRPr="002013AD" w:rsidRDefault="00017EE8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Her work featured in the major and </w:t>
      </w:r>
      <w:proofErr w:type="gram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culturally-rich</w:t>
      </w:r>
      <w:proofErr w:type="gram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Canning Stock Route return to birthplace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project that resulted in a highly acclaimed exhibition at the National Museum of Australia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in Australia and has been highly collected by private collectors and public collections.</w:t>
      </w:r>
    </w:p>
    <w:p w14:paraId="3E82056B" w14:textId="77777777" w:rsidR="002013AD" w:rsidRPr="002013AD" w:rsidRDefault="002013AD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058E7E98" w14:textId="07FDFDF4" w:rsidR="00017EE8" w:rsidRPr="002013AD" w:rsidRDefault="00017EE8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In 2013 she was announced as one of 16 Australia-wide finalists in the prestigious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biennial Western Australian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Indigenous Art Awards at the Art Gallery of Western Australia.</w:t>
      </w:r>
      <w:r w:rsidR="002013AD"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Nora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Wompi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passed away in 2017.</w:t>
      </w:r>
    </w:p>
    <w:p w14:paraId="01DC3078" w14:textId="77777777" w:rsidR="00017EE8" w:rsidRPr="002013AD" w:rsidRDefault="004F667C" w:rsidP="00017EE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 w:type="textWrapping" w:clear="all"/>
      </w:r>
      <w:r w:rsidR="00017EE8" w:rsidRPr="002013A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>Solo Exhibitions</w:t>
      </w:r>
    </w:p>
    <w:p w14:paraId="0A8E6CE4" w14:textId="77777777" w:rsidR="00017EE8" w:rsidRPr="002013AD" w:rsidRDefault="00017EE8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773C2E0D" w14:textId="18D0B735" w:rsidR="00017EE8" w:rsidRPr="002013AD" w:rsidRDefault="00017EE8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2013 August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Pirkijarra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(My Mother), Suzanne OConnell Gallery, New Farm</w:t>
      </w:r>
      <w:r w:rsidR="0068237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, QLD</w:t>
      </w:r>
    </w:p>
    <w:p w14:paraId="1D5EF1CB" w14:textId="57A629C6" w:rsidR="0068237D" w:rsidRPr="0068237D" w:rsidRDefault="0068237D" w:rsidP="0068237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2012 Nora Wompi, Suzanne O’Connel Gallery, Melbourne Art Fair, VIC</w:t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2011 Nora Wompi, Suzanne O’Connell Gallery, Brisbane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QLD</w:t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2010 Nora Wompi, Suzanne O’Connell Gallery, </w:t>
      </w:r>
      <w:proofErr w:type="spellStart"/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fortyfivedownstairs</w:t>
      </w:r>
      <w:proofErr w:type="spellEnd"/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Melbourne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VIC</w:t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lastRenderedPageBreak/>
        <w:t>2009 Nora Wompi, Suzanne O’Connell Gallery, Brisbane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QLD</w:t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2008 Nora Wompi, Suzanne O’Connell Gallery, Brisbane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QLD</w:t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2002 Nora Wompi, Raft Artspace, Darwin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NT</w:t>
      </w:r>
    </w:p>
    <w:p w14:paraId="40E620D8" w14:textId="77777777" w:rsidR="00017EE8" w:rsidRPr="002013AD" w:rsidRDefault="00017EE8" w:rsidP="00017EE8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5ABFAD59" w14:textId="5786D143" w:rsidR="00017EE8" w:rsidRPr="002013AD" w:rsidRDefault="00017EE8" w:rsidP="00017EE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</w:pPr>
      <w:r w:rsidRPr="002013A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>Group Exhibitions</w:t>
      </w:r>
    </w:p>
    <w:p w14:paraId="73BEC392" w14:textId="101A59D7" w:rsidR="00921404" w:rsidRDefault="00921404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2026-27 The Stars We Do Not See: Australian Indigenous Art, National Gallery of Victoria, Melbourne, touring the USA: National Gallery of Art, Washinton DC, Denver Art Museum, Colorado, Portland Art Museum, Oregon, Peabody Essex Museum, Massachusetts</w:t>
      </w:r>
    </w:p>
    <w:p w14:paraId="5B095879" w14:textId="1093EDF4" w:rsidR="00921404" w:rsidRDefault="00921404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2026 Common Ground, Outstation Gallery, Darwin, NT</w:t>
      </w:r>
    </w:p>
    <w:p w14:paraId="56E6F6D6" w14:textId="40861ACB" w:rsidR="00261C8D" w:rsidRDefault="00261C8D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2026 At Home with Art – International Women’s Day, Everywhen Artspace, Mornington Peninsula, VIC</w:t>
      </w:r>
    </w:p>
    <w:p w14:paraId="5CBC5093" w14:textId="26C66B90" w:rsidR="00921404" w:rsidRDefault="00921404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2025 Nora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Wompi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Nungurrayi: Transcending Light, Outstation Gallery in association with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Warlayirti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Artists, Darwin, NT</w:t>
      </w:r>
    </w:p>
    <w:p w14:paraId="2A28C890" w14:textId="3B4A0D29" w:rsidR="00261C8D" w:rsidRDefault="00261C8D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2025 Curators Choice, Everywhen Artspace, Mornington Peninsula, VIC</w:t>
      </w:r>
    </w:p>
    <w:p w14:paraId="524AD589" w14:textId="2FCB4A2B" w:rsidR="00921404" w:rsidRDefault="00921404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2024 A Lasting Imprint | No Art on a Dead Planet, Paul Johnstone Gallery, Darwin, NT</w:t>
      </w:r>
    </w:p>
    <w:p w14:paraId="04ECBD73" w14:textId="224A7D84" w:rsidR="00921404" w:rsidRDefault="00921404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2024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Pujiman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Wanti, Paul Johnstone Gallery, Darwin, NT</w:t>
      </w:r>
    </w:p>
    <w:p w14:paraId="775E3135" w14:textId="2D2D8A59" w:rsidR="00921404" w:rsidRDefault="00921404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2022 Indigenous Art from the NGV Collection, National Gallery of Victoria, Melbourne, VIC</w:t>
      </w:r>
    </w:p>
    <w:p w14:paraId="72740547" w14:textId="10242D35" w:rsidR="000C7783" w:rsidRDefault="000C7783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2022 Synergy 2022, Everywhen Artspace at Xavier College, Melbourne, VIC</w:t>
      </w:r>
    </w:p>
    <w:p w14:paraId="6EB1A1D6" w14:textId="2FA3F8A2" w:rsidR="000C7783" w:rsidRDefault="000C7783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2021 Synergy</w:t>
      </w:r>
      <w:r w:rsidR="00921404">
        <w:rPr>
          <w:rFonts w:asciiTheme="minorHAnsi" w:hAnsiTheme="minorHAnsi" w:cstheme="minorHAnsi"/>
          <w:color w:val="000000" w:themeColor="text1"/>
          <w:sz w:val="22"/>
          <w:szCs w:val="22"/>
        </w:rPr>
        <w:t>: Art from the Heartlands of Aboriginal Australia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Everywhen Artspace at Xavier College, Melbourne, VIC</w:t>
      </w:r>
    </w:p>
    <w:p w14:paraId="6112D96B" w14:textId="554E33E2" w:rsidR="00921404" w:rsidRDefault="00921404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2021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Reverance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D’Lan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Contemporary, Melbourne, VIC</w:t>
      </w:r>
    </w:p>
    <w:p w14:paraId="587539F4" w14:textId="47213C4B" w:rsidR="0068237D" w:rsidRDefault="0068237D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2020 Fire and Rain, Art Atrium, Sydney, NSW</w:t>
      </w:r>
    </w:p>
    <w:p w14:paraId="5A1C98D0" w14:textId="487C0268" w:rsidR="002013AD" w:rsidRPr="002013AD" w:rsidRDefault="00017EE8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2020 Summer Collector's Show, Everywhen Artspace, Mornington Peninsula, Victoria </w:t>
      </w:r>
    </w:p>
    <w:p w14:paraId="3B443F4C" w14:textId="37F6D970" w:rsidR="000C7783" w:rsidRDefault="000C7783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2019 Winter Salon + Art Parade, Everywhen Artspace, Mornington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Peinsula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, VIC</w:t>
      </w:r>
    </w:p>
    <w:p w14:paraId="5C9867B9" w14:textId="4668BDC0" w:rsidR="000C7783" w:rsidRDefault="000C7783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2019 Colours of my Country, Everywhen Artspace, Mornington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Peinsula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, VIC</w:t>
      </w:r>
    </w:p>
    <w:p w14:paraId="25470500" w14:textId="5B1ED270" w:rsidR="0068237D" w:rsidRDefault="0068237D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2018 Spiritual Connection: contemporary Aboriginal &amp; Torres Strait Islander Art, Art Atrium, Sydney, NSW</w:t>
      </w:r>
    </w:p>
    <w:p w14:paraId="5D3649A9" w14:textId="5319F133" w:rsidR="00A24E58" w:rsidRDefault="00017EE8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2018 A Sense of Place, McCulloch &amp; McCulloch/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Whistlewood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Mornington Peninsula </w:t>
      </w:r>
    </w:p>
    <w:p w14:paraId="2C74BFD4" w14:textId="457C2C1A" w:rsidR="00921404" w:rsidRDefault="00921404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2018 Significant,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D’Lan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Contemporary, Melbourne, VIC</w:t>
      </w:r>
    </w:p>
    <w:p w14:paraId="7BC98DF4" w14:textId="6D7D03E9" w:rsidR="00921404" w:rsidRPr="002013AD" w:rsidRDefault="00921404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2017 Important Australian Indigenous Art,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D’Lan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Contemporary, Melbourne, VIC</w:t>
      </w:r>
    </w:p>
    <w:p w14:paraId="4CB4107A" w14:textId="197C5D74" w:rsidR="0068237D" w:rsidRDefault="0068237D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2017 In the Future Everything Will be as Certain as it Used to be, Framer Framed, Amsterdam, Netherlands</w:t>
      </w:r>
    </w:p>
    <w:p w14:paraId="132667D4" w14:textId="77229DC5" w:rsidR="00921404" w:rsidRDefault="00921404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2016-17 One Road: Aboriginal Art from Australian’s Deserts, Travelling Exhibition in Japan, Curated by the National Museum of Australia, Canberra </w:t>
      </w:r>
    </w:p>
    <w:p w14:paraId="60F6E23D" w14:textId="700BE393" w:rsidR="003C3EDA" w:rsidRDefault="00017EE8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2016 Scratching the Surface, Alliance Francaise de Sydney. Sydney, NSW </w:t>
      </w:r>
    </w:p>
    <w:p w14:paraId="3E469D71" w14:textId="2D42EC68" w:rsidR="003C3EDA" w:rsidRDefault="00017EE8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2016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Pirkijarra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(My mother), Suzanne O’Connell Gallery, New Farm </w:t>
      </w:r>
    </w:p>
    <w:p w14:paraId="3F1FD9D0" w14:textId="41C0EA64" w:rsidR="003C3EDA" w:rsidRDefault="00017EE8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2016 Summer Salon and Art Parade</w:t>
      </w:r>
      <w:r w:rsidR="003C3E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3C3EDA">
        <w:rPr>
          <w:rFonts w:asciiTheme="minorHAnsi" w:hAnsiTheme="minorHAnsi" w:cstheme="minorHAnsi"/>
          <w:color w:val="000000" w:themeColor="text1"/>
          <w:sz w:val="22"/>
          <w:szCs w:val="22"/>
        </w:rPr>
        <w:t>Whistlewood</w:t>
      </w:r>
      <w:proofErr w:type="spellEnd"/>
      <w:r w:rsidR="003C3EDA">
        <w:rPr>
          <w:rFonts w:asciiTheme="minorHAnsi" w:hAnsiTheme="minorHAnsi" w:cstheme="minorHAnsi"/>
          <w:color w:val="000000" w:themeColor="text1"/>
          <w:sz w:val="22"/>
          <w:szCs w:val="22"/>
        </w:rPr>
        <w:t>, Mornington Peninsula, Vic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2015 Palya,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Martumili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Artists,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Tjarlirli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 and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Warakurna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Artists, Vivien Anderson Gallery, Brightspace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2015 Leading Ladies, Suzanne OConnell Gallery, New Farm, QLD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2015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Tarnanthi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, Art Gallery of South Australia, Adelaide, SA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2015 Desert Mob, Araluen Arts Centre, Alice Springs, NT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2015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Martumili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Artists, Paul Johnstone Gallery, Darwin NT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2015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Pukurlpa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Good Inside, Yaama Ganu Gallery, Moree, NSW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2015 Together as One Martu - Art from the far Western Desert, The Gallery Shop, Waverley, NSW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2015 </w:t>
      </w:r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A Time and a Place: Landscapes from the Griffith University Art Collection, Griffith University Art Gallery, Q</w:t>
      </w:r>
      <w:r w:rsidR="000C7783">
        <w:rPr>
          <w:rFonts w:asciiTheme="minorHAnsi" w:hAnsiTheme="minorHAnsi" w:cstheme="minorHAnsi"/>
          <w:color w:val="000000" w:themeColor="text1"/>
          <w:sz w:val="22"/>
          <w:szCs w:val="22"/>
        </w:rPr>
        <w:t>LD</w:t>
      </w:r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2015 The Summer Collectors Show 2015, McCulloch &amp;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McCulluch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Gallery, Mornington Peninsula, VIC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2014 Martu Art From the Western Desert, Museum of Contemporary Art, Sydney</w:t>
      </w:r>
    </w:p>
    <w:p w14:paraId="20ECDAF1" w14:textId="19F78151" w:rsidR="000C7783" w:rsidRDefault="000C7783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2014 Private Eye,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Japingka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Gallery, Freemantle, WA</w:t>
      </w:r>
    </w:p>
    <w:p w14:paraId="4728C67C" w14:textId="5DAF5AB9" w:rsidR="000C7783" w:rsidRDefault="000C7783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2014 Country to Coast, Colours of the Kimberley, Museum of Contemporary Aboriginal Art, Utrecht, Netherlands</w:t>
      </w:r>
    </w:p>
    <w:p w14:paraId="084BD5B1" w14:textId="77777777" w:rsidR="000C7783" w:rsidRDefault="00017EE8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2014 Desert Mob, Araluen Centre, Alice Springs, NT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2014 Right Now,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Boomalli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Gallery, Leichardt, Vic</w:t>
      </w:r>
    </w:p>
    <w:p w14:paraId="7D33D168" w14:textId="4D75F83C" w:rsidR="003C3EDA" w:rsidRDefault="000C7783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2014 Balgo 2014, Gallery Gabrielle Pizzi, Melbourne, VIC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2013 </w:t>
      </w:r>
      <w:proofErr w:type="spellStart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Wompi</w:t>
      </w:r>
      <w:proofErr w:type="spellEnd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Bugai </w:t>
      </w:r>
      <w:proofErr w:type="spellStart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Nungabar</w:t>
      </w:r>
      <w:proofErr w:type="spellEnd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, Fremantle Art Centre, Fremantle, WA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2013 Salon des Refuses, Paul Johnstone Gallery, Darwin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2013 Painting It Martu Way, Art Mob, Hobart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2013 Selected works by the </w:t>
      </w:r>
      <w:proofErr w:type="spellStart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Martumili</w:t>
      </w:r>
      <w:proofErr w:type="spellEnd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Artists, Raft Artspace, Alice Springs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2013 The Great Sandy Desert, Yaama Ganu Gallery, Moree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2012 We Don t Need A Map: a Martu experience of the Western Desert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2012 </w:t>
      </w:r>
      <w:proofErr w:type="spellStart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Martumili</w:t>
      </w:r>
      <w:proofErr w:type="spellEnd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Artists 2012, Merenda Gallery, Perth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2012 Deserts &amp; Rivers, FORM Gallery, Perth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2012 Desert Mob, Araluen Centre, Alice Springs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2012 Warla: an explanation of the salt lakes in the Great Sandy Desert, Short Street Gallery, Broome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2012 </w:t>
      </w:r>
      <w:proofErr w:type="spellStart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Decrochage</w:t>
      </w:r>
      <w:proofErr w:type="spellEnd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proofErr w:type="spellStart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lexposition</w:t>
      </w:r>
      <w:proofErr w:type="spellEnd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 </w:t>
      </w:r>
      <w:proofErr w:type="spellStart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Martumili</w:t>
      </w:r>
      <w:proofErr w:type="spellEnd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Artists, Galerie Kungka, France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2012 </w:t>
      </w:r>
      <w:proofErr w:type="spellStart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Martumili</w:t>
      </w:r>
      <w:proofErr w:type="spellEnd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Artists Recent Works, William Mora Gallery, Melbourne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2011 Living Water – Contemporary Art of the Far Western Desert, National Gallery of Victoria, Melbourne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2011 Green, Outstation, Darwin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2011 Waru! Holding Fire in Australia’s Western Desert, Thomas Welton Stanford Art Gallery, Stanford University, San Francisco</w:t>
      </w:r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2011 </w:t>
      </w:r>
      <w:proofErr w:type="spellStart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Yiwarra</w:t>
      </w:r>
      <w:proofErr w:type="spellEnd"/>
      <w:r w:rsidR="00017EE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Kuju – One Road, One People, Perth Convention Exhibition Centre, Perth</w:t>
      </w:r>
    </w:p>
    <w:p w14:paraId="2E560A66" w14:textId="3B16F7A5" w:rsidR="003C3EDA" w:rsidRDefault="00017EE8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2011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Yiwarra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Kuju </w:t>
      </w:r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2010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Yiwarra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Kuju 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One Road, One People, Australian Museum, Sydney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Jakulpa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laju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kartyinpa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(Bringing a message), Chapman Gallery, Canberra Hedland Art Award, Courthouse Gallery, Port Hedland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2010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Yiwarra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Kuju – One Road, One People, National Museum of Australia, Canberra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2010 </w:t>
      </w:r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Edge of the Lake, Short Street Gallery, Broome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2010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Martumili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Group Exhibition,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Redot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 Gallery, Singapore</w:t>
      </w:r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2010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Martumili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Group Exhibition, AP Bond Gallery, Adelaide</w:t>
      </w:r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2009 Wangka-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Lampaju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(Our Story), Randell Lane Gallery, Perth</w:t>
      </w:r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2009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Yankuni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laju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karnkani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kujungka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(We are travelling together by air), Red Dot Gallery, Singapore</w:t>
      </w:r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2008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Martumili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Artists Recent Works, William Mora Galleries, Melbourne</w:t>
      </w:r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2008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Laltu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tujuparaku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yulpalpa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yirnaparaku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(Lots of women, little bit men), Aboriginal and Pacific Art, Sydney</w:t>
      </w:r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2008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Ngurra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waltja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wakarni</w:t>
      </w:r>
      <w:proofErr w:type="spellEnd"/>
      <w:r w:rsidR="00A24E58"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(We are painting country), Short St Gallery, Broome </w:t>
      </w:r>
    </w:p>
    <w:p w14:paraId="5EC702CC" w14:textId="5C199D40" w:rsidR="002013AD" w:rsidRPr="003101A2" w:rsidRDefault="00A24E58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2008 </w:t>
      </w:r>
      <w:proofErr w:type="spellStart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Martumili</w:t>
      </w:r>
      <w:proofErr w:type="spellEnd"/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Artists, Port Hedland Courthouse Arts Centre and Gallery, Port Hedland </w:t>
      </w:r>
    </w:p>
    <w:p w14:paraId="3487E2EE" w14:textId="77777777" w:rsidR="003101A2" w:rsidRDefault="003101A2" w:rsidP="003101A2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3101A2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Awards</w:t>
      </w:r>
      <w:r w:rsidRPr="003101A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0BF5F148" w14:textId="753605C2" w:rsidR="003101A2" w:rsidRPr="003101A2" w:rsidRDefault="003101A2" w:rsidP="003101A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01A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2014 Finalist, Western Australian Indigenous Art Award, Art Gallery of WA</w:t>
      </w:r>
      <w:r w:rsidRPr="003101A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3101A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2011 28th National Aboriginal and Torres Strait Islander Art Award, Museum and Art Gallery of NT, Darwin</w:t>
      </w:r>
      <w:r w:rsidRPr="003101A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3101A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2008 35th Alice Prize, Araluen, Alice Springs</w:t>
      </w:r>
      <w:r w:rsidRPr="003101A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3101A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2007 24th National Aboriginal and Torres Strait Islander Art Award, Museum and Art Gallery of the Northern Territory, Darwin</w:t>
      </w:r>
    </w:p>
    <w:p w14:paraId="1DF97D3C" w14:textId="5AB2404F" w:rsidR="00A24E58" w:rsidRPr="002013AD" w:rsidRDefault="00A24E58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Collections </w:t>
      </w:r>
    </w:p>
    <w:p w14:paraId="7D4103EC" w14:textId="77777777" w:rsidR="003C3EDA" w:rsidRDefault="003C3EDA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3C245B" w14:textId="35D9BD54" w:rsidR="002013AD" w:rsidRPr="002013AD" w:rsidRDefault="00A24E58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National Museum of Australia</w:t>
      </w:r>
    </w:p>
    <w:p w14:paraId="7AE0C5F4" w14:textId="77777777" w:rsidR="003C3EDA" w:rsidRDefault="00A24E58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Gallery of Modern Art/Queensland Art Gallery </w:t>
      </w:r>
    </w:p>
    <w:p w14:paraId="3EEE3FD0" w14:textId="77777777" w:rsidR="0068237D" w:rsidRDefault="00A24E58" w:rsidP="0068237D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t>National Gallery of Victoria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Museum of Contemporary Art, Sydney</w:t>
      </w: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 Gallery of NSW </w:t>
      </w:r>
    </w:p>
    <w:p w14:paraId="26D77985" w14:textId="77777777" w:rsidR="0068237D" w:rsidRDefault="0068237D" w:rsidP="0068237D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Araluen Arts Centre Collection</w:t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proofErr w:type="spellStart"/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Artbank</w:t>
      </w:r>
      <w:proofErr w:type="spellEnd"/>
      <w:r w:rsidRPr="0068237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Brocard – </w:t>
      </w:r>
      <w:proofErr w:type="spellStart"/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Estrangin</w:t>
      </w:r>
      <w:proofErr w:type="spellEnd"/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Collection</w:t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Griffith University Art Collection, Brisbane</w:t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Helen Read Collection</w:t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HBL Collection, Melbourne</w:t>
      </w:r>
    </w:p>
    <w:p w14:paraId="1150C4AD" w14:textId="4F4861A9" w:rsidR="0068237D" w:rsidRPr="0068237D" w:rsidRDefault="0068237D" w:rsidP="0068237D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The Edward Rowden White Collection, Trinity College, University of Melbourne</w:t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823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The Laverty Collection, Sydney</w:t>
      </w:r>
    </w:p>
    <w:p w14:paraId="226707EB" w14:textId="56E69C6B" w:rsidR="00A24E58" w:rsidRPr="002013AD" w:rsidRDefault="00017EE8" w:rsidP="00017EE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13A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br/>
      </w:r>
    </w:p>
    <w:p w14:paraId="680B9A3F" w14:textId="77777777" w:rsidR="00A24E58" w:rsidRPr="002013AD" w:rsidRDefault="00A24E58" w:rsidP="00017EE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8F4BB6" w14:textId="738934A1" w:rsidR="00784A66" w:rsidRPr="002013AD" w:rsidRDefault="00784A66" w:rsidP="00A24E58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84A66" w:rsidRPr="002013AD" w:rsidSect="004F667C">
      <w:headerReference w:type="default" r:id="rId7"/>
      <w:footerReference w:type="default" r:id="rId8"/>
      <w:pgSz w:w="11900" w:h="16840"/>
      <w:pgMar w:top="454" w:right="567" w:bottom="340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0DDB" w14:textId="77777777" w:rsidR="00CA1C17" w:rsidRDefault="00CA1C17" w:rsidP="004F667C">
      <w:r>
        <w:separator/>
      </w:r>
    </w:p>
  </w:endnote>
  <w:endnote w:type="continuationSeparator" w:id="0">
    <w:p w14:paraId="141E52AF" w14:textId="77777777" w:rsidR="00CA1C17" w:rsidRDefault="00CA1C17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2509" w14:textId="21575E91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2468" w14:textId="77777777" w:rsidR="00CA1C17" w:rsidRDefault="00CA1C17" w:rsidP="004F667C">
      <w:r>
        <w:separator/>
      </w:r>
    </w:p>
  </w:footnote>
  <w:footnote w:type="continuationSeparator" w:id="0">
    <w:p w14:paraId="4E9562D4" w14:textId="77777777" w:rsidR="00CA1C17" w:rsidRDefault="00CA1C17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3A48" w14:textId="267821F3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53F0F" wp14:editId="5328EE2B">
          <wp:simplePos x="0" y="0"/>
          <wp:positionH relativeFrom="column">
            <wp:posOffset>156210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   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C"/>
    <w:rsid w:val="00017EE8"/>
    <w:rsid w:val="000C7783"/>
    <w:rsid w:val="001259CF"/>
    <w:rsid w:val="001577EC"/>
    <w:rsid w:val="001F401F"/>
    <w:rsid w:val="002013AD"/>
    <w:rsid w:val="00261C8D"/>
    <w:rsid w:val="003101A2"/>
    <w:rsid w:val="003C3EDA"/>
    <w:rsid w:val="003F6BFB"/>
    <w:rsid w:val="004F667C"/>
    <w:rsid w:val="00517541"/>
    <w:rsid w:val="005662B6"/>
    <w:rsid w:val="0068237D"/>
    <w:rsid w:val="00784A66"/>
    <w:rsid w:val="00853475"/>
    <w:rsid w:val="00921404"/>
    <w:rsid w:val="00A24E58"/>
    <w:rsid w:val="00B220B5"/>
    <w:rsid w:val="00C131B8"/>
    <w:rsid w:val="00C9637F"/>
    <w:rsid w:val="00CA1C17"/>
    <w:rsid w:val="00D80568"/>
    <w:rsid w:val="00E16BA1"/>
    <w:rsid w:val="00E8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28878"/>
  <w15:chartTrackingRefBased/>
  <w15:docId w15:val="{3E5E168C-70AC-8C4B-82AE-672AE5AB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7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unhideWhenUsed/>
    <w:rsid w:val="00017EE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10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6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McCulloch</dc:creator>
  <cp:keywords/>
  <dc:description/>
  <cp:lastModifiedBy>Susan McCulloch</cp:lastModifiedBy>
  <cp:revision>4</cp:revision>
  <dcterms:created xsi:type="dcterms:W3CDTF">2026-03-19T00:37:00Z</dcterms:created>
  <dcterms:modified xsi:type="dcterms:W3CDTF">2026-03-19T00:38:00Z</dcterms:modified>
</cp:coreProperties>
</file>